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264F7" w14:textId="25BFB941" w:rsidR="00F174CB" w:rsidRDefault="00000000">
      <w:pPr>
        <w:spacing w:after="0" w:line="259" w:lineRule="auto"/>
        <w:ind w:left="0" w:firstLine="0"/>
        <w:jc w:val="center"/>
      </w:pPr>
      <w:r>
        <w:rPr>
          <w:b/>
        </w:rPr>
        <w:t>David Dante Troutt</w:t>
      </w:r>
      <w:r>
        <w:rPr>
          <w:i/>
        </w:rPr>
        <w:t xml:space="preserve"> </w:t>
      </w:r>
    </w:p>
    <w:p w14:paraId="0A884ECC" w14:textId="77777777" w:rsidR="00F174CB" w:rsidRDefault="00000000">
      <w:pPr>
        <w:spacing w:after="0" w:line="259" w:lineRule="auto"/>
        <w:ind w:left="65" w:right="54"/>
        <w:jc w:val="center"/>
      </w:pPr>
      <w:r>
        <w:rPr>
          <w:i/>
        </w:rPr>
        <w:t xml:space="preserve">Distinguished Professor of Law </w:t>
      </w:r>
    </w:p>
    <w:p w14:paraId="2A438D47" w14:textId="0D1A55A7" w:rsidR="00F174CB" w:rsidRDefault="00BC0916">
      <w:pPr>
        <w:spacing w:after="0" w:line="259" w:lineRule="auto"/>
        <w:ind w:left="65" w:right="54"/>
        <w:jc w:val="center"/>
      </w:pPr>
      <w:r>
        <w:rPr>
          <w:i/>
        </w:rPr>
        <w:t xml:space="preserve">Derrick A. Bell Scholar </w:t>
      </w:r>
    </w:p>
    <w:p w14:paraId="7C8F93DD" w14:textId="77777777" w:rsidR="00F174CB" w:rsidRDefault="00000000">
      <w:pPr>
        <w:spacing w:after="0" w:line="259" w:lineRule="auto"/>
        <w:ind w:left="65" w:right="54"/>
        <w:jc w:val="center"/>
      </w:pPr>
      <w:r>
        <w:rPr>
          <w:i/>
        </w:rPr>
        <w:t xml:space="preserve">Founder and Director, </w:t>
      </w:r>
      <w:proofErr w:type="spellStart"/>
      <w:r>
        <w:t>CLiME</w:t>
      </w:r>
      <w:proofErr w:type="spellEnd"/>
      <w:r>
        <w:t xml:space="preserve"> </w:t>
      </w:r>
    </w:p>
    <w:p w14:paraId="2B287288" w14:textId="77777777" w:rsidR="00F174CB" w:rsidRDefault="00000000">
      <w:pPr>
        <w:spacing w:after="0" w:line="259" w:lineRule="auto"/>
        <w:ind w:left="0" w:firstLine="0"/>
      </w:pPr>
      <w:r>
        <w:rPr>
          <w:i/>
        </w:rPr>
        <w:t xml:space="preserve"> </w:t>
      </w:r>
      <w:r>
        <w:rPr>
          <w:i/>
        </w:rPr>
        <w:tab/>
        <w:t xml:space="preserve"> </w:t>
      </w:r>
      <w:r>
        <w:rPr>
          <w:i/>
        </w:rPr>
        <w:tab/>
        <w:t xml:space="preserve"> </w:t>
      </w:r>
      <w:r>
        <w:rPr>
          <w:i/>
        </w:rPr>
        <w:tab/>
        <w:t xml:space="preserve"> </w:t>
      </w:r>
      <w:r>
        <w:rPr>
          <w:i/>
        </w:rPr>
        <w:tab/>
        <w:t xml:space="preserve"> </w:t>
      </w:r>
    </w:p>
    <w:p w14:paraId="49BE9EF3" w14:textId="77777777" w:rsidR="00F174CB" w:rsidRDefault="00000000">
      <w:pPr>
        <w:tabs>
          <w:tab w:val="center" w:pos="2880"/>
          <w:tab w:val="center" w:pos="3600"/>
          <w:tab w:val="center" w:pos="4320"/>
          <w:tab w:val="center" w:pos="5040"/>
          <w:tab w:val="center" w:pos="5760"/>
          <w:tab w:val="center" w:pos="7370"/>
        </w:tabs>
        <w:spacing w:line="259" w:lineRule="auto"/>
        <w:ind w:left="-15" w:firstLine="0"/>
      </w:pPr>
      <w:r>
        <w:rPr>
          <w:i/>
        </w:rPr>
        <w:t xml:space="preserve">dtroutt@law.rutgers.edu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C: (917) 838-6592 </w:t>
      </w:r>
    </w:p>
    <w:p w14:paraId="526A0F86" w14:textId="1CBF3151" w:rsidR="00F174CB" w:rsidRDefault="00000000">
      <w:pPr>
        <w:spacing w:after="0" w:line="259" w:lineRule="auto"/>
        <w:ind w:left="0" w:firstLine="0"/>
        <w:rPr>
          <w:b/>
        </w:rPr>
      </w:pPr>
      <w:r>
        <w:rPr>
          <w:i/>
        </w:rPr>
        <w:t xml:space="preserve"> </w:t>
      </w:r>
      <w:r>
        <w:rPr>
          <w:b/>
        </w:rPr>
        <w:t xml:space="preserve"> </w:t>
      </w:r>
    </w:p>
    <w:p w14:paraId="6DD3B8BB" w14:textId="77777777" w:rsidR="004059F0" w:rsidRDefault="004059F0">
      <w:pPr>
        <w:spacing w:after="0" w:line="259" w:lineRule="auto"/>
        <w:ind w:left="0" w:firstLine="0"/>
      </w:pPr>
    </w:p>
    <w:p w14:paraId="49E25CCC" w14:textId="77777777" w:rsidR="00F174CB" w:rsidRDefault="00000000">
      <w:pPr>
        <w:spacing w:after="24" w:line="232" w:lineRule="auto"/>
        <w:ind w:left="-5"/>
      </w:pPr>
      <w:r>
        <w:rPr>
          <w:b/>
          <w:i/>
        </w:rPr>
        <w:t>Distinguished Professor of Law</w:t>
      </w:r>
      <w:r>
        <w:t xml:space="preserve">  </w:t>
      </w:r>
    </w:p>
    <w:p w14:paraId="0C0EE524" w14:textId="77777777" w:rsidR="00F174CB" w:rsidRDefault="00000000">
      <w:pPr>
        <w:spacing w:after="0" w:line="259" w:lineRule="auto"/>
        <w:ind w:left="0" w:firstLine="0"/>
      </w:pPr>
      <w:r>
        <w:rPr>
          <w:b/>
          <w:i/>
        </w:rPr>
        <w:t xml:space="preserve"> </w:t>
      </w:r>
    </w:p>
    <w:p w14:paraId="32794030" w14:textId="77777777" w:rsidR="00F174CB" w:rsidRPr="00BC0916" w:rsidRDefault="00000000" w:rsidP="004059F0">
      <w:pPr>
        <w:spacing w:after="27"/>
        <w:ind w:left="-5" w:firstLine="725"/>
        <w:rPr>
          <w:sz w:val="22"/>
          <w:szCs w:val="22"/>
        </w:rPr>
      </w:pPr>
      <w:r w:rsidRPr="00BC0916">
        <w:rPr>
          <w:sz w:val="22"/>
          <w:szCs w:val="22"/>
        </w:rPr>
        <w:t xml:space="preserve">Specialty areas:  Local Government Law; Civil Rights and Economic Inequality </w:t>
      </w:r>
    </w:p>
    <w:p w14:paraId="50ED6F08" w14:textId="32B81D4C" w:rsidR="00F174CB" w:rsidRDefault="00000000" w:rsidP="00BC0916">
      <w:pPr>
        <w:spacing w:after="0" w:line="259" w:lineRule="auto"/>
        <w:ind w:left="0" w:right="219" w:firstLine="720"/>
      </w:pPr>
      <w:r w:rsidRPr="00BC0916">
        <w:rPr>
          <w:sz w:val="22"/>
          <w:szCs w:val="22"/>
        </w:rPr>
        <w:t>Law; Urban Policy; Poverty Law and Policy;</w:t>
      </w:r>
      <w:r w:rsidR="00BC0916" w:rsidRPr="00BC0916">
        <w:rPr>
          <w:sz w:val="22"/>
          <w:szCs w:val="22"/>
        </w:rPr>
        <w:t xml:space="preserve"> </w:t>
      </w:r>
      <w:r w:rsidRPr="00BC0916">
        <w:rPr>
          <w:sz w:val="22"/>
          <w:szCs w:val="22"/>
        </w:rPr>
        <w:t xml:space="preserve">Intellectual Property; Torts </w:t>
      </w:r>
      <w:r>
        <w:t xml:space="preserve">  </w:t>
      </w:r>
    </w:p>
    <w:p w14:paraId="3FC97207" w14:textId="77777777" w:rsidR="00F174CB" w:rsidRDefault="00000000">
      <w:pPr>
        <w:spacing w:after="0" w:line="259" w:lineRule="auto"/>
        <w:ind w:left="0" w:firstLine="0"/>
      </w:pPr>
      <w:r>
        <w:rPr>
          <w:b/>
          <w:i/>
        </w:rPr>
        <w:t xml:space="preserve"> </w:t>
      </w:r>
    </w:p>
    <w:p w14:paraId="2E285481" w14:textId="77777777" w:rsidR="00F174CB" w:rsidRDefault="00000000">
      <w:pPr>
        <w:spacing w:after="0" w:line="232" w:lineRule="auto"/>
        <w:ind w:left="705" w:hanging="720"/>
      </w:pPr>
      <w:r>
        <w:rPr>
          <w:b/>
          <w:i/>
        </w:rPr>
        <w:t xml:space="preserve">Founder and Director, Center on Law, Inequality &amp; Metropolitan </w:t>
      </w:r>
      <w:proofErr w:type="gramStart"/>
      <w:r>
        <w:rPr>
          <w:b/>
          <w:i/>
        </w:rPr>
        <w:t xml:space="preserve">Equity  </w:t>
      </w:r>
      <w:r>
        <w:rPr>
          <w:b/>
        </w:rPr>
        <w:t>Rutgers</w:t>
      </w:r>
      <w:proofErr w:type="gramEnd"/>
      <w:r>
        <w:rPr>
          <w:b/>
        </w:rPr>
        <w:t xml:space="preserve"> University School of Law-Newark</w:t>
      </w:r>
      <w:r>
        <w:t xml:space="preserve">, </w:t>
      </w:r>
      <w:r>
        <w:rPr>
          <w:b/>
        </w:rPr>
        <w:t xml:space="preserve">NJ.  </w:t>
      </w:r>
    </w:p>
    <w:p w14:paraId="5C3EAA29" w14:textId="77777777" w:rsidR="00F174CB" w:rsidRDefault="00000000">
      <w:pPr>
        <w:spacing w:after="0" w:line="259" w:lineRule="auto"/>
        <w:ind w:left="720" w:firstLine="0"/>
      </w:pPr>
      <w:r>
        <w:rPr>
          <w:b/>
          <w:u w:val="single" w:color="000000"/>
        </w:rPr>
        <w:t>www.clime.newark.rutger.edu</w:t>
      </w:r>
      <w:r>
        <w:rPr>
          <w:b/>
        </w:rPr>
        <w:t xml:space="preserve"> </w:t>
      </w:r>
      <w:r>
        <w:rPr>
          <w:i/>
        </w:rPr>
        <w:t>(10/11 to present)</w:t>
      </w:r>
      <w:r>
        <w:rPr>
          <w:b/>
        </w:rPr>
        <w:t xml:space="preserve"> </w:t>
      </w:r>
    </w:p>
    <w:p w14:paraId="6B12C3CE" w14:textId="77777777" w:rsidR="00F174CB" w:rsidRDefault="00000000">
      <w:pPr>
        <w:spacing w:after="0" w:line="259" w:lineRule="auto"/>
        <w:ind w:left="0" w:firstLine="0"/>
      </w:pPr>
      <w:r>
        <w:t xml:space="preserve"> </w:t>
      </w:r>
    </w:p>
    <w:p w14:paraId="5DEDFF25" w14:textId="77777777" w:rsidR="001273CC" w:rsidRDefault="00000000">
      <w:pPr>
        <w:spacing w:after="27"/>
        <w:ind w:left="-5"/>
        <w:rPr>
          <w:sz w:val="22"/>
          <w:szCs w:val="22"/>
        </w:rPr>
      </w:pPr>
      <w:r w:rsidRPr="00BC0916">
        <w:rPr>
          <w:sz w:val="22"/>
          <w:szCs w:val="22"/>
        </w:rPr>
        <w:t xml:space="preserve">Commissioner, Newark Equitable Growth Advisory Commission (8/19 - </w:t>
      </w:r>
      <w:r w:rsidR="002B3224">
        <w:rPr>
          <w:sz w:val="22"/>
          <w:szCs w:val="22"/>
        </w:rPr>
        <w:t>present</w:t>
      </w:r>
      <w:r w:rsidRPr="00BC0916">
        <w:rPr>
          <w:sz w:val="22"/>
          <w:szCs w:val="22"/>
        </w:rPr>
        <w:t>)</w:t>
      </w:r>
    </w:p>
    <w:p w14:paraId="49EE98AB" w14:textId="396A98DB" w:rsidR="00F174CB" w:rsidRPr="00BC0916" w:rsidRDefault="001273CC">
      <w:pPr>
        <w:spacing w:after="27"/>
        <w:ind w:left="-5"/>
        <w:rPr>
          <w:sz w:val="22"/>
          <w:szCs w:val="22"/>
        </w:rPr>
      </w:pPr>
      <w:r>
        <w:rPr>
          <w:sz w:val="22"/>
          <w:szCs w:val="22"/>
        </w:rPr>
        <w:t>Trustee, Urban League of Essex County</w:t>
      </w:r>
      <w:r w:rsidRPr="00BC0916">
        <w:rPr>
          <w:sz w:val="22"/>
          <w:szCs w:val="22"/>
        </w:rPr>
        <w:t xml:space="preserve"> </w:t>
      </w:r>
    </w:p>
    <w:p w14:paraId="6163A213" w14:textId="77777777" w:rsidR="00F174CB" w:rsidRPr="00BC0916" w:rsidRDefault="00000000">
      <w:pPr>
        <w:spacing w:after="27"/>
        <w:ind w:left="-5"/>
        <w:rPr>
          <w:sz w:val="22"/>
          <w:szCs w:val="22"/>
        </w:rPr>
      </w:pPr>
      <w:r w:rsidRPr="00BC0916">
        <w:rPr>
          <w:sz w:val="22"/>
          <w:szCs w:val="22"/>
        </w:rPr>
        <w:t xml:space="preserve">Member, Newark Universal Basic Income Task Force </w:t>
      </w:r>
    </w:p>
    <w:p w14:paraId="464D9775" w14:textId="77777777" w:rsidR="00F174CB" w:rsidRPr="00BC0916" w:rsidRDefault="00000000">
      <w:pPr>
        <w:spacing w:after="27"/>
        <w:ind w:left="-5"/>
        <w:rPr>
          <w:sz w:val="22"/>
          <w:szCs w:val="22"/>
        </w:rPr>
      </w:pPr>
      <w:r w:rsidRPr="00BC0916">
        <w:rPr>
          <w:sz w:val="22"/>
          <w:szCs w:val="22"/>
        </w:rPr>
        <w:t xml:space="preserve">Member, Newark Community Development Network </w:t>
      </w:r>
    </w:p>
    <w:p w14:paraId="29B83434" w14:textId="77777777" w:rsidR="00F174CB" w:rsidRPr="00BC0916" w:rsidRDefault="00000000">
      <w:pPr>
        <w:spacing w:after="27"/>
        <w:ind w:left="-5"/>
        <w:rPr>
          <w:sz w:val="22"/>
          <w:szCs w:val="22"/>
        </w:rPr>
      </w:pPr>
      <w:r w:rsidRPr="00BC0916">
        <w:rPr>
          <w:sz w:val="22"/>
          <w:szCs w:val="22"/>
        </w:rPr>
        <w:t xml:space="preserve">Member, Rutgers Anchor Institution Task Force </w:t>
      </w:r>
    </w:p>
    <w:p w14:paraId="1AB77A6C" w14:textId="77777777" w:rsidR="00F174CB" w:rsidRPr="00BC0916" w:rsidRDefault="00000000">
      <w:pPr>
        <w:spacing w:after="27"/>
        <w:ind w:left="-5"/>
        <w:rPr>
          <w:sz w:val="22"/>
          <w:szCs w:val="22"/>
        </w:rPr>
      </w:pPr>
      <w:r w:rsidRPr="00BC0916">
        <w:rPr>
          <w:sz w:val="22"/>
          <w:szCs w:val="22"/>
        </w:rPr>
        <w:t xml:space="preserve">Member, Rutgers University-Newark Economic Leadership Council </w:t>
      </w:r>
    </w:p>
    <w:p w14:paraId="0BE0384F" w14:textId="77777777" w:rsidR="00F174CB" w:rsidRPr="00BC0916" w:rsidRDefault="00000000">
      <w:pPr>
        <w:spacing w:after="27"/>
        <w:ind w:left="-5"/>
        <w:rPr>
          <w:sz w:val="22"/>
          <w:szCs w:val="22"/>
        </w:rPr>
      </w:pPr>
      <w:r w:rsidRPr="00BC0916">
        <w:rPr>
          <w:sz w:val="22"/>
          <w:szCs w:val="22"/>
        </w:rPr>
        <w:t xml:space="preserve">Member, New Jersey Reparations Council </w:t>
      </w:r>
    </w:p>
    <w:p w14:paraId="0C3ABFF6" w14:textId="77777777" w:rsidR="00461099" w:rsidRPr="00BC0916" w:rsidRDefault="00000000">
      <w:pPr>
        <w:spacing w:after="27"/>
        <w:ind w:left="-5"/>
        <w:rPr>
          <w:sz w:val="22"/>
          <w:szCs w:val="22"/>
        </w:rPr>
      </w:pPr>
      <w:r w:rsidRPr="00BC0916">
        <w:rPr>
          <w:sz w:val="22"/>
          <w:szCs w:val="22"/>
        </w:rPr>
        <w:t xml:space="preserve">Member, Rutgers University Promotions and Review Committee </w:t>
      </w:r>
    </w:p>
    <w:p w14:paraId="33DCF595" w14:textId="0C6ED65B" w:rsidR="00F174CB" w:rsidRPr="00BC0916" w:rsidRDefault="00461099">
      <w:pPr>
        <w:spacing w:after="27"/>
        <w:ind w:left="-5"/>
        <w:rPr>
          <w:sz w:val="22"/>
          <w:szCs w:val="22"/>
        </w:rPr>
      </w:pPr>
      <w:r w:rsidRPr="00BC0916">
        <w:rPr>
          <w:sz w:val="22"/>
          <w:szCs w:val="22"/>
        </w:rPr>
        <w:t xml:space="preserve">Host, </w:t>
      </w:r>
      <w:proofErr w:type="spellStart"/>
      <w:r w:rsidRPr="00BC0916">
        <w:rPr>
          <w:sz w:val="22"/>
          <w:szCs w:val="22"/>
        </w:rPr>
        <w:t>endinequality</w:t>
      </w:r>
      <w:proofErr w:type="spellEnd"/>
      <w:r w:rsidRPr="00BC0916">
        <w:rPr>
          <w:sz w:val="22"/>
          <w:szCs w:val="22"/>
        </w:rPr>
        <w:t xml:space="preserve"> Podcast, by </w:t>
      </w:r>
      <w:proofErr w:type="spellStart"/>
      <w:r w:rsidRPr="00BC0916">
        <w:rPr>
          <w:sz w:val="22"/>
          <w:szCs w:val="22"/>
        </w:rPr>
        <w:t>CLiME</w:t>
      </w:r>
      <w:proofErr w:type="spellEnd"/>
      <w:r w:rsidRPr="00BC0916">
        <w:rPr>
          <w:sz w:val="22"/>
          <w:szCs w:val="22"/>
        </w:rPr>
        <w:t xml:space="preserve"> </w:t>
      </w:r>
    </w:p>
    <w:p w14:paraId="3EC62886" w14:textId="77777777" w:rsidR="00F174CB" w:rsidRPr="00BC0916" w:rsidRDefault="00000000">
      <w:pPr>
        <w:spacing w:after="0" w:line="259" w:lineRule="auto"/>
        <w:ind w:left="0" w:firstLine="0"/>
        <w:rPr>
          <w:sz w:val="22"/>
          <w:szCs w:val="22"/>
        </w:rPr>
      </w:pPr>
      <w:r w:rsidRPr="00BC0916">
        <w:rPr>
          <w:sz w:val="22"/>
          <w:szCs w:val="22"/>
        </w:rPr>
        <w:t xml:space="preserve"> </w:t>
      </w:r>
    </w:p>
    <w:p w14:paraId="530D7CE3" w14:textId="77777777" w:rsidR="00F174CB" w:rsidRPr="00BC0916" w:rsidRDefault="00000000">
      <w:pPr>
        <w:spacing w:after="27"/>
        <w:ind w:left="-5"/>
        <w:rPr>
          <w:sz w:val="22"/>
          <w:szCs w:val="22"/>
        </w:rPr>
      </w:pPr>
      <w:r w:rsidRPr="00BC0916">
        <w:rPr>
          <w:sz w:val="22"/>
          <w:szCs w:val="22"/>
        </w:rPr>
        <w:t>Recipient: Rutgers University Research Council Award (2022)</w:t>
      </w:r>
      <w:r w:rsidRPr="00BC0916">
        <w:rPr>
          <w:b/>
          <w:i/>
          <w:sz w:val="22"/>
          <w:szCs w:val="22"/>
        </w:rPr>
        <w:t xml:space="preserve"> </w:t>
      </w:r>
    </w:p>
    <w:p w14:paraId="477CF2FF" w14:textId="77777777" w:rsidR="00F174CB" w:rsidRDefault="00000000">
      <w:pPr>
        <w:spacing w:after="0" w:line="259" w:lineRule="auto"/>
        <w:ind w:left="0" w:firstLine="0"/>
      </w:pPr>
      <w:r>
        <w:t xml:space="preserve"> </w:t>
      </w:r>
    </w:p>
    <w:p w14:paraId="1F82F502" w14:textId="77777777" w:rsidR="00F174CB" w:rsidRDefault="00000000">
      <w:pPr>
        <w:tabs>
          <w:tab w:val="center" w:pos="1440"/>
        </w:tabs>
        <w:spacing w:after="0" w:line="259" w:lineRule="auto"/>
        <w:ind w:left="0" w:firstLine="0"/>
      </w:pPr>
      <w:r>
        <w:rPr>
          <w:i/>
          <w:u w:val="single" w:color="000000"/>
        </w:rPr>
        <w:t>Education:</w:t>
      </w:r>
      <w:r>
        <w:rPr>
          <w:b/>
        </w:rPr>
        <w:t xml:space="preserve"> </w:t>
      </w:r>
      <w:r>
        <w:rPr>
          <w:b/>
        </w:rPr>
        <w:tab/>
        <w:t xml:space="preserve"> </w:t>
      </w:r>
    </w:p>
    <w:p w14:paraId="7DFE156E" w14:textId="7A31FBA1" w:rsidR="00F174CB" w:rsidRPr="00BC0916" w:rsidRDefault="00000000">
      <w:pPr>
        <w:tabs>
          <w:tab w:val="center" w:pos="4063"/>
        </w:tabs>
        <w:spacing w:after="0" w:line="259" w:lineRule="auto"/>
        <w:ind w:left="-15" w:firstLine="0"/>
        <w:rPr>
          <w:bCs/>
        </w:rPr>
      </w:pPr>
      <w:r>
        <w:rPr>
          <w:b/>
          <w:i/>
        </w:rPr>
        <w:t xml:space="preserve"> </w:t>
      </w:r>
      <w:r w:rsidRPr="00BC0916">
        <w:rPr>
          <w:bCs/>
          <w:i/>
        </w:rPr>
        <w:t>Juris Doctorate</w:t>
      </w:r>
      <w:r w:rsidRPr="00BC0916">
        <w:rPr>
          <w:bCs/>
        </w:rPr>
        <w:t>, cum laude</w:t>
      </w:r>
      <w:r w:rsidRPr="00BC0916">
        <w:rPr>
          <w:bCs/>
          <w:i/>
        </w:rPr>
        <w:t xml:space="preserve">, </w:t>
      </w:r>
      <w:r w:rsidRPr="00BC0916">
        <w:rPr>
          <w:bCs/>
        </w:rPr>
        <w:t xml:space="preserve">Harvard Law School </w:t>
      </w:r>
    </w:p>
    <w:p w14:paraId="178916A6" w14:textId="77777777" w:rsidR="00F174CB" w:rsidRDefault="00000000" w:rsidP="00BC0916">
      <w:pPr>
        <w:spacing w:after="0" w:line="259" w:lineRule="auto"/>
      </w:pPr>
      <w:r>
        <w:rPr>
          <w:i/>
        </w:rPr>
        <w:t>Civil Rights-Civil Liberties Law Review</w:t>
      </w:r>
      <w:r>
        <w:t xml:space="preserve">, Executive </w:t>
      </w:r>
      <w:proofErr w:type="gramStart"/>
      <w:r>
        <w:t>Editor;</w:t>
      </w:r>
      <w:proofErr w:type="gramEnd"/>
      <w:r>
        <w:t xml:space="preserve">  </w:t>
      </w:r>
    </w:p>
    <w:p w14:paraId="0136912F" w14:textId="77777777" w:rsidR="00F174CB" w:rsidRDefault="00000000">
      <w:pPr>
        <w:spacing w:after="0" w:line="259" w:lineRule="auto"/>
        <w:ind w:left="0" w:firstLine="0"/>
      </w:pPr>
      <w:r>
        <w:t xml:space="preserve"> </w:t>
      </w:r>
      <w:r>
        <w:tab/>
        <w:t xml:space="preserve"> </w:t>
      </w:r>
      <w:r>
        <w:tab/>
        <w:t xml:space="preserve"> </w:t>
      </w:r>
      <w:r>
        <w:tab/>
        <w:t xml:space="preserve"> </w:t>
      </w:r>
    </w:p>
    <w:p w14:paraId="256C785D" w14:textId="6A8F4DAA" w:rsidR="00F174CB" w:rsidRPr="00BC0916" w:rsidRDefault="00000000">
      <w:pPr>
        <w:tabs>
          <w:tab w:val="center" w:pos="4363"/>
        </w:tabs>
        <w:spacing w:after="0" w:line="259" w:lineRule="auto"/>
        <w:ind w:left="-15" w:firstLine="0"/>
        <w:rPr>
          <w:bCs/>
        </w:rPr>
      </w:pPr>
      <w:r>
        <w:t xml:space="preserve"> </w:t>
      </w:r>
      <w:r w:rsidRPr="00BC0916">
        <w:rPr>
          <w:bCs/>
          <w:i/>
        </w:rPr>
        <w:t>Bachelor of Arts</w:t>
      </w:r>
      <w:r w:rsidRPr="00BC0916">
        <w:rPr>
          <w:bCs/>
        </w:rPr>
        <w:t xml:space="preserve">, with distinction, Stanford University </w:t>
      </w:r>
    </w:p>
    <w:p w14:paraId="4D525BC8" w14:textId="16A36E78" w:rsidR="00F174CB" w:rsidRDefault="00000000">
      <w:pPr>
        <w:tabs>
          <w:tab w:val="center" w:pos="3417"/>
          <w:tab w:val="center" w:pos="5760"/>
        </w:tabs>
        <w:spacing w:after="27"/>
        <w:ind w:left="-15" w:firstLine="0"/>
      </w:pPr>
      <w:r>
        <w:rPr>
          <w:b/>
        </w:rPr>
        <w:t xml:space="preserve"> </w:t>
      </w:r>
      <w:r>
        <w:t>Majors:</w:t>
      </w:r>
      <w:r>
        <w:rPr>
          <w:b/>
        </w:rPr>
        <w:t xml:space="preserve">  </w:t>
      </w:r>
      <w:r>
        <w:t xml:space="preserve">Political Science, Psychology </w:t>
      </w:r>
      <w:r>
        <w:tab/>
      </w:r>
      <w:r>
        <w:rPr>
          <w:i/>
        </w:rPr>
        <w:t xml:space="preserve"> </w:t>
      </w:r>
    </w:p>
    <w:p w14:paraId="6B97DE62" w14:textId="77777777" w:rsidR="00F174CB" w:rsidRDefault="00000000">
      <w:pPr>
        <w:spacing w:after="0" w:line="259" w:lineRule="auto"/>
        <w:ind w:left="0" w:firstLine="0"/>
      </w:pPr>
      <w:r>
        <w:rPr>
          <w:b/>
        </w:rPr>
        <w:t xml:space="preserve"> </w:t>
      </w:r>
    </w:p>
    <w:p w14:paraId="3C3B4C24" w14:textId="77777777" w:rsidR="00F174CB" w:rsidRPr="00BC0916" w:rsidRDefault="00000000">
      <w:pPr>
        <w:spacing w:after="0" w:line="259" w:lineRule="auto"/>
        <w:ind w:left="-5"/>
        <w:rPr>
          <w:sz w:val="22"/>
          <w:szCs w:val="22"/>
        </w:rPr>
      </w:pPr>
      <w:r w:rsidRPr="00BC0916">
        <w:rPr>
          <w:b/>
          <w:i/>
          <w:sz w:val="22"/>
          <w:szCs w:val="22"/>
          <w:u w:val="single" w:color="000000"/>
        </w:rPr>
        <w:t>Books</w:t>
      </w:r>
      <w:r w:rsidRPr="00BC0916">
        <w:rPr>
          <w:i/>
          <w:sz w:val="22"/>
          <w:szCs w:val="22"/>
        </w:rPr>
        <w:t xml:space="preserve">: </w:t>
      </w:r>
    </w:p>
    <w:p w14:paraId="49E4C257" w14:textId="77777777" w:rsidR="00F174CB" w:rsidRPr="00BC0916" w:rsidRDefault="00000000">
      <w:pPr>
        <w:spacing w:after="0" w:line="259" w:lineRule="auto"/>
        <w:ind w:left="0" w:firstLine="0"/>
        <w:rPr>
          <w:sz w:val="22"/>
          <w:szCs w:val="22"/>
        </w:rPr>
      </w:pPr>
      <w:r w:rsidRPr="00BC0916">
        <w:rPr>
          <w:sz w:val="22"/>
          <w:szCs w:val="22"/>
        </w:rPr>
        <w:t xml:space="preserve"> </w:t>
      </w:r>
    </w:p>
    <w:p w14:paraId="68006576" w14:textId="2DD38F1E" w:rsidR="00F174CB" w:rsidRPr="00BC0916" w:rsidRDefault="00000000">
      <w:pPr>
        <w:spacing w:line="235" w:lineRule="auto"/>
        <w:ind w:left="-5"/>
        <w:rPr>
          <w:color w:val="auto"/>
          <w:sz w:val="22"/>
          <w:szCs w:val="22"/>
        </w:rPr>
      </w:pPr>
      <w:r w:rsidRPr="00BC0916">
        <w:rPr>
          <w:b/>
          <w:bCs/>
          <w:i/>
          <w:color w:val="auto"/>
          <w:sz w:val="22"/>
          <w:szCs w:val="22"/>
        </w:rPr>
        <w:t xml:space="preserve">Reckoning </w:t>
      </w:r>
      <w:r w:rsidR="00B402D9">
        <w:rPr>
          <w:b/>
          <w:bCs/>
          <w:i/>
          <w:color w:val="auto"/>
          <w:sz w:val="22"/>
          <w:szCs w:val="22"/>
        </w:rPr>
        <w:t xml:space="preserve">the </w:t>
      </w:r>
      <w:r w:rsidRPr="00BC0916">
        <w:rPr>
          <w:b/>
          <w:bCs/>
          <w:i/>
          <w:color w:val="auto"/>
          <w:sz w:val="22"/>
          <w:szCs w:val="22"/>
        </w:rPr>
        <w:t>Racial Reckoning</w:t>
      </w:r>
      <w:r w:rsidR="004B0DAE">
        <w:rPr>
          <w:b/>
          <w:bCs/>
          <w:i/>
          <w:color w:val="auto"/>
          <w:sz w:val="22"/>
          <w:szCs w:val="22"/>
        </w:rPr>
        <w:t>: Backlash and Accountability after George Floyd</w:t>
      </w:r>
      <w:r w:rsidRPr="00BC0916">
        <w:rPr>
          <w:i/>
          <w:color w:val="auto"/>
          <w:sz w:val="22"/>
          <w:szCs w:val="22"/>
        </w:rPr>
        <w:t xml:space="preserve"> </w:t>
      </w:r>
      <w:r w:rsidRPr="00BC0916">
        <w:rPr>
          <w:color w:val="auto"/>
          <w:sz w:val="22"/>
          <w:szCs w:val="22"/>
        </w:rPr>
        <w:t>(</w:t>
      </w:r>
      <w:r w:rsidR="004B0DAE">
        <w:rPr>
          <w:color w:val="auto"/>
          <w:sz w:val="22"/>
          <w:szCs w:val="22"/>
        </w:rPr>
        <w:t xml:space="preserve">forthcoming, </w:t>
      </w:r>
      <w:r w:rsidR="00586B98" w:rsidRPr="00BC0916">
        <w:rPr>
          <w:color w:val="auto"/>
          <w:sz w:val="22"/>
          <w:szCs w:val="22"/>
        </w:rPr>
        <w:t>Cambridge University Press</w:t>
      </w:r>
      <w:r w:rsidR="004B0DAE">
        <w:rPr>
          <w:color w:val="auto"/>
          <w:sz w:val="22"/>
          <w:szCs w:val="22"/>
        </w:rPr>
        <w:t>,</w:t>
      </w:r>
      <w:r w:rsidR="00586B98" w:rsidRPr="00BC0916">
        <w:rPr>
          <w:color w:val="auto"/>
          <w:sz w:val="22"/>
          <w:szCs w:val="22"/>
        </w:rPr>
        <w:t xml:space="preserve"> </w:t>
      </w:r>
      <w:r w:rsidR="004B0DAE">
        <w:rPr>
          <w:color w:val="auto"/>
          <w:sz w:val="22"/>
          <w:szCs w:val="22"/>
        </w:rPr>
        <w:t xml:space="preserve">August </w:t>
      </w:r>
      <w:r w:rsidR="00586B98" w:rsidRPr="00BC0916">
        <w:rPr>
          <w:color w:val="auto"/>
          <w:sz w:val="22"/>
          <w:szCs w:val="22"/>
        </w:rPr>
        <w:t>2026)</w:t>
      </w:r>
      <w:r w:rsidRPr="00BC0916">
        <w:rPr>
          <w:color w:val="auto"/>
          <w:sz w:val="22"/>
          <w:szCs w:val="22"/>
        </w:rPr>
        <w:t xml:space="preserve"> (a comprehensive critique of historic housing displacement, racial health disparities and criminal justice abuse in support of a slate of reparative remedies). </w:t>
      </w:r>
    </w:p>
    <w:p w14:paraId="7241423F" w14:textId="77777777" w:rsidR="00F174CB" w:rsidRPr="00BC0916" w:rsidRDefault="00000000">
      <w:pPr>
        <w:spacing w:after="0" w:line="259" w:lineRule="auto"/>
        <w:ind w:left="0" w:firstLine="0"/>
        <w:rPr>
          <w:sz w:val="22"/>
          <w:szCs w:val="22"/>
        </w:rPr>
      </w:pPr>
      <w:r w:rsidRPr="00BC0916">
        <w:rPr>
          <w:sz w:val="22"/>
          <w:szCs w:val="22"/>
        </w:rPr>
        <w:t xml:space="preserve"> </w:t>
      </w:r>
    </w:p>
    <w:p w14:paraId="650BA485" w14:textId="4C8F499C" w:rsidR="00F174CB" w:rsidRPr="00BC0916" w:rsidRDefault="00000000" w:rsidP="00461099">
      <w:pPr>
        <w:spacing w:after="24" w:line="232" w:lineRule="auto"/>
        <w:ind w:left="-5"/>
        <w:rPr>
          <w:sz w:val="22"/>
          <w:szCs w:val="22"/>
        </w:rPr>
      </w:pPr>
      <w:r w:rsidRPr="00BC0916">
        <w:rPr>
          <w:b/>
          <w:i/>
          <w:sz w:val="22"/>
          <w:szCs w:val="22"/>
        </w:rPr>
        <w:lastRenderedPageBreak/>
        <w:t xml:space="preserve">The Price of Paradise: The Costs of Inequality and a Vision for a More Equitable </w:t>
      </w:r>
      <w:proofErr w:type="gramStart"/>
      <w:r w:rsidRPr="00BC0916">
        <w:rPr>
          <w:b/>
          <w:i/>
          <w:sz w:val="22"/>
          <w:szCs w:val="22"/>
        </w:rPr>
        <w:t xml:space="preserve">America  </w:t>
      </w:r>
      <w:r w:rsidRPr="00BC0916">
        <w:rPr>
          <w:sz w:val="22"/>
          <w:szCs w:val="22"/>
        </w:rPr>
        <w:t>(</w:t>
      </w:r>
      <w:proofErr w:type="gramEnd"/>
      <w:r w:rsidRPr="00BC0916">
        <w:rPr>
          <w:sz w:val="22"/>
          <w:szCs w:val="22"/>
        </w:rPr>
        <w:t>NYU Press 2014)(a national exploration of the legal and political</w:t>
      </w:r>
    </w:p>
    <w:p w14:paraId="228C2689" w14:textId="77777777" w:rsidR="00F174CB" w:rsidRPr="00BC0916" w:rsidRDefault="00000000">
      <w:pPr>
        <w:ind w:left="-5"/>
        <w:rPr>
          <w:sz w:val="22"/>
          <w:szCs w:val="22"/>
        </w:rPr>
      </w:pPr>
      <w:r w:rsidRPr="00BC0916">
        <w:rPr>
          <w:sz w:val="22"/>
          <w:szCs w:val="22"/>
        </w:rPr>
        <w:t>assumptions that guide residential organization in metropolitan America, the fiscal stresses that result from localism and segregation and a mutuality-based argument for regional equity policies).   Finalist for the 2015 C. Wright Mills Award.</w:t>
      </w:r>
      <w:r w:rsidRPr="00BC0916">
        <w:rPr>
          <w:b/>
          <w:i/>
          <w:sz w:val="22"/>
          <w:szCs w:val="22"/>
        </w:rPr>
        <w:t xml:space="preserve"> </w:t>
      </w:r>
    </w:p>
    <w:p w14:paraId="75AF18E7" w14:textId="77777777" w:rsidR="00F174CB" w:rsidRPr="00BC0916" w:rsidRDefault="00000000">
      <w:pPr>
        <w:spacing w:after="0" w:line="259" w:lineRule="auto"/>
        <w:ind w:left="0" w:firstLine="0"/>
        <w:rPr>
          <w:sz w:val="22"/>
          <w:szCs w:val="22"/>
        </w:rPr>
      </w:pPr>
      <w:r w:rsidRPr="00BC0916">
        <w:rPr>
          <w:sz w:val="22"/>
          <w:szCs w:val="22"/>
        </w:rPr>
        <w:t xml:space="preserve"> </w:t>
      </w:r>
    </w:p>
    <w:p w14:paraId="595B4C87" w14:textId="77777777" w:rsidR="00F174CB" w:rsidRPr="00BC0916" w:rsidRDefault="00000000">
      <w:pPr>
        <w:ind w:left="-5"/>
        <w:rPr>
          <w:sz w:val="22"/>
          <w:szCs w:val="22"/>
        </w:rPr>
      </w:pPr>
      <w:r w:rsidRPr="00BC0916">
        <w:rPr>
          <w:b/>
          <w:i/>
          <w:sz w:val="22"/>
          <w:szCs w:val="22"/>
        </w:rPr>
        <w:t xml:space="preserve">After the Storm: Black Intellectuals Explore the Meaning of Hurricane </w:t>
      </w:r>
      <w:proofErr w:type="gramStart"/>
      <w:r w:rsidRPr="00BC0916">
        <w:rPr>
          <w:b/>
          <w:i/>
          <w:sz w:val="22"/>
          <w:szCs w:val="22"/>
        </w:rPr>
        <w:t>Katrina</w:t>
      </w:r>
      <w:r w:rsidRPr="00BC0916">
        <w:rPr>
          <w:b/>
          <w:sz w:val="22"/>
          <w:szCs w:val="22"/>
        </w:rPr>
        <w:t xml:space="preserve">  </w:t>
      </w:r>
      <w:r w:rsidRPr="00BC0916">
        <w:rPr>
          <w:sz w:val="22"/>
          <w:szCs w:val="22"/>
        </w:rPr>
        <w:t>(</w:t>
      </w:r>
      <w:proofErr w:type="gramEnd"/>
      <w:r w:rsidRPr="00BC0916">
        <w:rPr>
          <w:sz w:val="22"/>
          <w:szCs w:val="22"/>
        </w:rPr>
        <w:t>The New Press, August 2006), a collection of one dozen essays primarily by black legal scholars on a wide array of issues arising from the disaster, relief effort and reconstruction.    My essay, “</w:t>
      </w:r>
      <w:r w:rsidRPr="00BC0916">
        <w:rPr>
          <w:sz w:val="22"/>
          <w:szCs w:val="22"/>
          <w:u w:val="single" w:color="000000"/>
        </w:rPr>
        <w:t>Many Thousands Gone, Again</w:t>
      </w:r>
      <w:r w:rsidRPr="00BC0916">
        <w:rPr>
          <w:sz w:val="22"/>
          <w:szCs w:val="22"/>
        </w:rPr>
        <w:t xml:space="preserve">,” is an analysis of legal and historical facts on the ground in New Orleans which demonstrate how the convergence of race, class and spatial disadvantages created a systematic vulnerability for many hurricane survivors reflective of persistent poverty in many U.S. cities.  Released on the first anniversary of the storm to multiple favorable reviews. </w:t>
      </w:r>
    </w:p>
    <w:p w14:paraId="1E93C591" w14:textId="77777777" w:rsidR="00F174CB" w:rsidRPr="00BC0916" w:rsidRDefault="00000000">
      <w:pPr>
        <w:spacing w:after="0" w:line="259" w:lineRule="auto"/>
        <w:ind w:left="0" w:firstLine="0"/>
        <w:rPr>
          <w:sz w:val="22"/>
          <w:szCs w:val="22"/>
        </w:rPr>
      </w:pPr>
      <w:r w:rsidRPr="00BC0916">
        <w:rPr>
          <w:sz w:val="22"/>
          <w:szCs w:val="22"/>
        </w:rPr>
        <w:t xml:space="preserve"> </w:t>
      </w:r>
    </w:p>
    <w:p w14:paraId="260EFC15" w14:textId="77777777" w:rsidR="00F174CB" w:rsidRPr="00BC0916" w:rsidRDefault="00000000">
      <w:pPr>
        <w:ind w:left="-5"/>
        <w:rPr>
          <w:sz w:val="22"/>
          <w:szCs w:val="22"/>
        </w:rPr>
      </w:pPr>
      <w:r w:rsidRPr="00BC0916">
        <w:rPr>
          <w:b/>
          <w:i/>
          <w:sz w:val="22"/>
          <w:szCs w:val="22"/>
        </w:rPr>
        <w:t>The Importance of Being Dangerous</w:t>
      </w:r>
      <w:r w:rsidRPr="00BC0916">
        <w:rPr>
          <w:sz w:val="22"/>
          <w:szCs w:val="22"/>
        </w:rPr>
        <w:t xml:space="preserve"> – a novel, (Amistad/HarperCollins, May 2007) </w:t>
      </w:r>
      <w:proofErr w:type="spellStart"/>
      <w:r w:rsidRPr="00BC0916">
        <w:rPr>
          <w:sz w:val="22"/>
          <w:szCs w:val="22"/>
        </w:rPr>
        <w:t>Kirkus</w:t>
      </w:r>
      <w:proofErr w:type="spellEnd"/>
      <w:r w:rsidRPr="00BC0916">
        <w:rPr>
          <w:sz w:val="22"/>
          <w:szCs w:val="22"/>
        </w:rPr>
        <w:t xml:space="preserve"> Reviews Best Books of 2007. </w:t>
      </w:r>
    </w:p>
    <w:p w14:paraId="27E97225" w14:textId="77777777" w:rsidR="00F174CB" w:rsidRPr="00BC0916" w:rsidRDefault="00000000">
      <w:pPr>
        <w:spacing w:after="0" w:line="259" w:lineRule="auto"/>
        <w:ind w:left="0" w:firstLine="0"/>
        <w:rPr>
          <w:sz w:val="22"/>
          <w:szCs w:val="22"/>
        </w:rPr>
      </w:pPr>
      <w:r w:rsidRPr="00BC0916">
        <w:rPr>
          <w:sz w:val="22"/>
          <w:szCs w:val="22"/>
        </w:rPr>
        <w:t xml:space="preserve"> </w:t>
      </w:r>
    </w:p>
    <w:p w14:paraId="41CCB7FA" w14:textId="77777777" w:rsidR="00F174CB" w:rsidRPr="00BC0916" w:rsidRDefault="00000000">
      <w:pPr>
        <w:spacing w:after="24" w:line="232" w:lineRule="auto"/>
        <w:ind w:left="-5"/>
        <w:rPr>
          <w:sz w:val="22"/>
          <w:szCs w:val="22"/>
        </w:rPr>
      </w:pPr>
      <w:r w:rsidRPr="00BC0916">
        <w:rPr>
          <w:b/>
          <w:i/>
          <w:sz w:val="22"/>
          <w:szCs w:val="22"/>
        </w:rPr>
        <w:t>The Monkey Suit - Short Fiction on African Americans and Justice</w:t>
      </w:r>
      <w:r w:rsidRPr="00BC0916">
        <w:rPr>
          <w:i/>
          <w:sz w:val="22"/>
          <w:szCs w:val="22"/>
        </w:rPr>
        <w:t xml:space="preserve"> </w:t>
      </w:r>
      <w:r w:rsidRPr="00BC0916">
        <w:rPr>
          <w:sz w:val="22"/>
          <w:szCs w:val="22"/>
        </w:rPr>
        <w:t xml:space="preserve">(The New </w:t>
      </w:r>
    </w:p>
    <w:p w14:paraId="65BAD70C" w14:textId="77777777" w:rsidR="00F174CB" w:rsidRPr="00BC0916" w:rsidRDefault="00000000">
      <w:pPr>
        <w:spacing w:after="27"/>
        <w:ind w:left="-5"/>
        <w:rPr>
          <w:sz w:val="22"/>
          <w:szCs w:val="22"/>
        </w:rPr>
      </w:pPr>
      <w:r w:rsidRPr="00BC0916">
        <w:rPr>
          <w:sz w:val="22"/>
          <w:szCs w:val="22"/>
        </w:rPr>
        <w:t xml:space="preserve">Press 1998; </w:t>
      </w:r>
      <w:proofErr w:type="gramStart"/>
      <w:r w:rsidRPr="00BC0916">
        <w:rPr>
          <w:sz w:val="22"/>
          <w:szCs w:val="22"/>
        </w:rPr>
        <w:t>hardcover)(</w:t>
      </w:r>
      <w:proofErr w:type="gramEnd"/>
      <w:r w:rsidRPr="00BC0916">
        <w:rPr>
          <w:sz w:val="22"/>
          <w:szCs w:val="22"/>
        </w:rPr>
        <w:t xml:space="preserve">paperback released April 1999). Winner of Gustavus </w:t>
      </w:r>
    </w:p>
    <w:p w14:paraId="4BD8D069" w14:textId="77777777" w:rsidR="00F174CB" w:rsidRPr="00BC0916" w:rsidRDefault="00000000">
      <w:pPr>
        <w:ind w:left="-5"/>
        <w:rPr>
          <w:sz w:val="22"/>
          <w:szCs w:val="22"/>
        </w:rPr>
      </w:pPr>
      <w:r w:rsidRPr="00BC0916">
        <w:rPr>
          <w:sz w:val="22"/>
          <w:szCs w:val="22"/>
        </w:rPr>
        <w:t xml:space="preserve">Myers Outstanding Book Award, 1998.  Favorably reviewed by:  American Lawyer, The Washington Post, The ABA Journal, </w:t>
      </w:r>
      <w:proofErr w:type="spellStart"/>
      <w:r w:rsidRPr="00BC0916">
        <w:rPr>
          <w:sz w:val="22"/>
          <w:szCs w:val="22"/>
        </w:rPr>
        <w:t>Kirkus</w:t>
      </w:r>
      <w:proofErr w:type="spellEnd"/>
      <w:r w:rsidRPr="00BC0916">
        <w:rPr>
          <w:sz w:val="22"/>
          <w:szCs w:val="22"/>
        </w:rPr>
        <w:t xml:space="preserve"> Reviews, Emerge Magazine and Washington Monthly, among others. </w:t>
      </w:r>
    </w:p>
    <w:p w14:paraId="57C018F2" w14:textId="77777777" w:rsidR="00F174CB" w:rsidRPr="00BC0916" w:rsidRDefault="00000000">
      <w:pPr>
        <w:spacing w:after="0" w:line="259" w:lineRule="auto"/>
        <w:ind w:left="720" w:firstLine="0"/>
        <w:rPr>
          <w:sz w:val="22"/>
          <w:szCs w:val="22"/>
        </w:rPr>
      </w:pPr>
      <w:r w:rsidRPr="00BC0916">
        <w:rPr>
          <w:sz w:val="22"/>
          <w:szCs w:val="22"/>
        </w:rPr>
        <w:t xml:space="preserve"> </w:t>
      </w:r>
    </w:p>
    <w:p w14:paraId="7F89DCB8" w14:textId="77777777" w:rsidR="00F174CB" w:rsidRPr="00BC0916" w:rsidRDefault="00000000">
      <w:pPr>
        <w:spacing w:after="0" w:line="259" w:lineRule="auto"/>
        <w:ind w:left="-5"/>
        <w:rPr>
          <w:sz w:val="22"/>
          <w:szCs w:val="22"/>
        </w:rPr>
      </w:pPr>
      <w:r w:rsidRPr="00BC0916">
        <w:rPr>
          <w:b/>
          <w:i/>
          <w:sz w:val="22"/>
          <w:szCs w:val="22"/>
          <w:u w:val="single" w:color="000000"/>
        </w:rPr>
        <w:t>Scholarly Articles and Public Scholarship</w:t>
      </w:r>
      <w:r w:rsidRPr="00BC0916">
        <w:rPr>
          <w:b/>
          <w:sz w:val="22"/>
          <w:szCs w:val="22"/>
        </w:rPr>
        <w:t>:</w:t>
      </w:r>
      <w:r w:rsidRPr="00BC0916">
        <w:rPr>
          <w:sz w:val="22"/>
          <w:szCs w:val="22"/>
        </w:rPr>
        <w:t xml:space="preserve"> </w:t>
      </w:r>
    </w:p>
    <w:p w14:paraId="66E572C1" w14:textId="21901180" w:rsidR="00F174CB" w:rsidRDefault="00000000">
      <w:pPr>
        <w:spacing w:after="0" w:line="259" w:lineRule="auto"/>
        <w:ind w:left="0" w:firstLine="0"/>
        <w:rPr>
          <w:color w:val="1E487D"/>
          <w:sz w:val="22"/>
          <w:szCs w:val="22"/>
        </w:rPr>
      </w:pPr>
      <w:r w:rsidRPr="00BC0916">
        <w:rPr>
          <w:color w:val="1E487D"/>
          <w:sz w:val="22"/>
          <w:szCs w:val="22"/>
        </w:rPr>
        <w:t xml:space="preserve"> </w:t>
      </w:r>
    </w:p>
    <w:p w14:paraId="2EFC169F" w14:textId="28BDEB65" w:rsidR="004B0DAE" w:rsidRPr="004B0DAE" w:rsidRDefault="004B0DAE">
      <w:pPr>
        <w:spacing w:after="0" w:line="259" w:lineRule="auto"/>
        <w:ind w:left="0" w:firstLine="0"/>
        <w:rPr>
          <w:color w:val="auto"/>
          <w:sz w:val="22"/>
          <w:szCs w:val="22"/>
        </w:rPr>
      </w:pPr>
      <w:r w:rsidRPr="004B0DAE">
        <w:rPr>
          <w:color w:val="auto"/>
          <w:sz w:val="22"/>
          <w:szCs w:val="22"/>
        </w:rPr>
        <w:t>REPORT:</w:t>
      </w:r>
      <w:r>
        <w:rPr>
          <w:color w:val="1E487D"/>
          <w:sz w:val="22"/>
          <w:szCs w:val="22"/>
        </w:rPr>
        <w:t xml:space="preserve"> </w:t>
      </w:r>
      <w:r>
        <w:rPr>
          <w:i/>
          <w:iCs/>
          <w:color w:val="auto"/>
          <w:sz w:val="22"/>
          <w:szCs w:val="22"/>
        </w:rPr>
        <w:t xml:space="preserve">Looking for Vibranium: </w:t>
      </w:r>
      <w:proofErr w:type="gramStart"/>
      <w:r>
        <w:rPr>
          <w:i/>
          <w:iCs/>
          <w:color w:val="auto"/>
          <w:sz w:val="22"/>
          <w:szCs w:val="22"/>
        </w:rPr>
        <w:t>African-American</w:t>
      </w:r>
      <w:proofErr w:type="gramEnd"/>
      <w:r>
        <w:rPr>
          <w:i/>
          <w:iCs/>
          <w:color w:val="auto"/>
          <w:sz w:val="22"/>
          <w:szCs w:val="22"/>
        </w:rPr>
        <w:t xml:space="preserve"> Moving to Local Opportunity in the 21</w:t>
      </w:r>
      <w:r w:rsidRPr="004B0DAE">
        <w:rPr>
          <w:i/>
          <w:iCs/>
          <w:color w:val="auto"/>
          <w:sz w:val="22"/>
          <w:szCs w:val="22"/>
          <w:vertAlign w:val="superscript"/>
        </w:rPr>
        <w:t>st</w:t>
      </w:r>
      <w:r>
        <w:rPr>
          <w:i/>
          <w:iCs/>
          <w:color w:val="auto"/>
          <w:sz w:val="22"/>
          <w:szCs w:val="22"/>
        </w:rPr>
        <w:t xml:space="preserve"> Century</w:t>
      </w:r>
      <w:r>
        <w:rPr>
          <w:color w:val="auto"/>
          <w:sz w:val="22"/>
          <w:szCs w:val="22"/>
        </w:rPr>
        <w:t xml:space="preserve">, with Michaela </w:t>
      </w:r>
      <w:proofErr w:type="spellStart"/>
      <w:r>
        <w:rPr>
          <w:color w:val="auto"/>
          <w:sz w:val="22"/>
          <w:szCs w:val="22"/>
        </w:rPr>
        <w:t>Zonta</w:t>
      </w:r>
      <w:proofErr w:type="spellEnd"/>
      <w:r>
        <w:rPr>
          <w:color w:val="auto"/>
          <w:sz w:val="22"/>
          <w:szCs w:val="22"/>
        </w:rPr>
        <w:t xml:space="preserve">, </w:t>
      </w:r>
      <w:proofErr w:type="spellStart"/>
      <w:r>
        <w:rPr>
          <w:color w:val="auto"/>
          <w:sz w:val="22"/>
          <w:szCs w:val="22"/>
        </w:rPr>
        <w:t>Tashanna</w:t>
      </w:r>
      <w:proofErr w:type="spellEnd"/>
      <w:r>
        <w:rPr>
          <w:color w:val="auto"/>
          <w:sz w:val="22"/>
          <w:szCs w:val="22"/>
        </w:rPr>
        <w:t xml:space="preserve"> Walker and Katharine Nelson (forthcoming).</w:t>
      </w:r>
    </w:p>
    <w:p w14:paraId="4F5F1203" w14:textId="60737FC4" w:rsidR="004B0DAE" w:rsidRDefault="004B0DAE">
      <w:pPr>
        <w:spacing w:after="0" w:line="259" w:lineRule="auto"/>
        <w:ind w:left="0" w:firstLine="0"/>
        <w:rPr>
          <w:color w:val="1E487D"/>
          <w:sz w:val="22"/>
          <w:szCs w:val="22"/>
        </w:rPr>
      </w:pPr>
    </w:p>
    <w:p w14:paraId="49F96C27" w14:textId="7096675E" w:rsidR="007B2AFC" w:rsidRPr="007B2AFC" w:rsidRDefault="007B2AFC">
      <w:pPr>
        <w:spacing w:after="0" w:line="259" w:lineRule="auto"/>
        <w:ind w:left="0" w:firstLine="0"/>
        <w:rPr>
          <w:color w:val="auto"/>
          <w:sz w:val="22"/>
          <w:szCs w:val="22"/>
        </w:rPr>
      </w:pPr>
      <w:r>
        <w:rPr>
          <w:color w:val="auto"/>
          <w:sz w:val="22"/>
          <w:szCs w:val="22"/>
        </w:rPr>
        <w:t xml:space="preserve">REPORT: </w:t>
      </w:r>
      <w:r>
        <w:rPr>
          <w:i/>
          <w:iCs/>
          <w:color w:val="auto"/>
          <w:sz w:val="22"/>
          <w:szCs w:val="22"/>
        </w:rPr>
        <w:t>Rewriting Racial Equality: The State of Civil Rights Law under Trump</w:t>
      </w:r>
      <w:r>
        <w:rPr>
          <w:color w:val="auto"/>
          <w:sz w:val="22"/>
          <w:szCs w:val="22"/>
        </w:rPr>
        <w:t xml:space="preserve">, with Anna Griffith, a </w:t>
      </w:r>
      <w:proofErr w:type="spellStart"/>
      <w:r>
        <w:rPr>
          <w:color w:val="auto"/>
          <w:sz w:val="22"/>
          <w:szCs w:val="22"/>
        </w:rPr>
        <w:t>CLiME</w:t>
      </w:r>
      <w:proofErr w:type="spellEnd"/>
      <w:r>
        <w:rPr>
          <w:color w:val="auto"/>
          <w:sz w:val="22"/>
          <w:szCs w:val="22"/>
        </w:rPr>
        <w:t xml:space="preserve"> publication, November 14, 2025, at </w:t>
      </w:r>
      <w:hyperlink r:id="rId6" w:history="1">
        <w:r w:rsidRPr="005B7144">
          <w:rPr>
            <w:rStyle w:val="Hyperlink"/>
            <w:sz w:val="22"/>
            <w:szCs w:val="22"/>
          </w:rPr>
          <w:t>https://static1.squarespace.com/static/5b996f553917ee5e584ba742/t/691793269a07c11d9e172547/1763152679747/CLiME+Rewriting+Racial+Equality.pdf</w:t>
        </w:r>
      </w:hyperlink>
      <w:r>
        <w:rPr>
          <w:color w:val="auto"/>
          <w:sz w:val="22"/>
          <w:szCs w:val="22"/>
        </w:rPr>
        <w:t xml:space="preserve">. </w:t>
      </w:r>
    </w:p>
    <w:p w14:paraId="03E9DF02" w14:textId="77777777" w:rsidR="007B2AFC" w:rsidRPr="00BC0916" w:rsidRDefault="007B2AFC">
      <w:pPr>
        <w:spacing w:after="0" w:line="259" w:lineRule="auto"/>
        <w:ind w:left="0" w:firstLine="0"/>
        <w:rPr>
          <w:color w:val="1E487D"/>
          <w:sz w:val="22"/>
          <w:szCs w:val="22"/>
        </w:rPr>
      </w:pPr>
    </w:p>
    <w:p w14:paraId="61352095" w14:textId="64AE6349" w:rsidR="00586B98" w:rsidRPr="00BC0916" w:rsidRDefault="00586B98">
      <w:pPr>
        <w:spacing w:after="0" w:line="259" w:lineRule="auto"/>
        <w:ind w:left="0" w:firstLine="0"/>
        <w:rPr>
          <w:color w:val="auto"/>
          <w:sz w:val="22"/>
          <w:szCs w:val="22"/>
        </w:rPr>
      </w:pPr>
      <w:r w:rsidRPr="00BC0916">
        <w:rPr>
          <w:color w:val="auto"/>
          <w:sz w:val="22"/>
          <w:szCs w:val="22"/>
        </w:rPr>
        <w:t xml:space="preserve">REPORT:  </w:t>
      </w:r>
      <w:r w:rsidRPr="00BC0916">
        <w:rPr>
          <w:i/>
          <w:iCs/>
          <w:color w:val="auto"/>
          <w:sz w:val="22"/>
          <w:szCs w:val="22"/>
        </w:rPr>
        <w:t>The ‘Other’ Cities: Migration and Gentrification in Jersey City, Newark and Paterson, NJ</w:t>
      </w:r>
      <w:r w:rsidRPr="00BC0916">
        <w:rPr>
          <w:color w:val="auto"/>
          <w:sz w:val="22"/>
          <w:szCs w:val="22"/>
        </w:rPr>
        <w:t>,</w:t>
      </w:r>
      <w:r w:rsidR="00BC0916" w:rsidRPr="00BC0916">
        <w:rPr>
          <w:color w:val="auto"/>
          <w:sz w:val="22"/>
          <w:szCs w:val="22"/>
        </w:rPr>
        <w:t xml:space="preserve"> with </w:t>
      </w:r>
      <w:proofErr w:type="spellStart"/>
      <w:r w:rsidR="00BC0916" w:rsidRPr="00BC0916">
        <w:rPr>
          <w:color w:val="auto"/>
          <w:sz w:val="22"/>
          <w:szCs w:val="22"/>
        </w:rPr>
        <w:t>Mussab</w:t>
      </w:r>
      <w:proofErr w:type="spellEnd"/>
      <w:r w:rsidR="00BC0916" w:rsidRPr="00BC0916">
        <w:rPr>
          <w:color w:val="auto"/>
          <w:sz w:val="22"/>
          <w:szCs w:val="22"/>
        </w:rPr>
        <w:t xml:space="preserve"> Ali and Katharine Nelson,</w:t>
      </w:r>
      <w:r w:rsidRPr="00BC0916">
        <w:rPr>
          <w:color w:val="auto"/>
          <w:sz w:val="22"/>
          <w:szCs w:val="22"/>
        </w:rPr>
        <w:t xml:space="preserve"> a </w:t>
      </w:r>
      <w:proofErr w:type="spellStart"/>
      <w:r w:rsidRPr="00BC0916">
        <w:rPr>
          <w:color w:val="auto"/>
          <w:sz w:val="22"/>
          <w:szCs w:val="22"/>
        </w:rPr>
        <w:t>CLiME</w:t>
      </w:r>
      <w:proofErr w:type="spellEnd"/>
      <w:r w:rsidRPr="00BC0916">
        <w:rPr>
          <w:color w:val="auto"/>
          <w:sz w:val="22"/>
          <w:szCs w:val="22"/>
        </w:rPr>
        <w:t xml:space="preserve"> publication, April </w:t>
      </w:r>
      <w:r w:rsidR="00BC0916" w:rsidRPr="00BC0916">
        <w:rPr>
          <w:color w:val="auto"/>
          <w:sz w:val="22"/>
          <w:szCs w:val="22"/>
        </w:rPr>
        <w:t xml:space="preserve">1, </w:t>
      </w:r>
      <w:r w:rsidRPr="00BC0916">
        <w:rPr>
          <w:color w:val="auto"/>
          <w:sz w:val="22"/>
          <w:szCs w:val="22"/>
        </w:rPr>
        <w:t>2025</w:t>
      </w:r>
      <w:r w:rsidR="00BC0916" w:rsidRPr="00BC0916">
        <w:rPr>
          <w:color w:val="auto"/>
          <w:sz w:val="22"/>
          <w:szCs w:val="22"/>
        </w:rPr>
        <w:t>, at</w:t>
      </w:r>
      <w:r w:rsidR="007B2AFC">
        <w:rPr>
          <w:color w:val="auto"/>
          <w:sz w:val="22"/>
          <w:szCs w:val="22"/>
        </w:rPr>
        <w:t xml:space="preserve"> </w:t>
      </w:r>
      <w:hyperlink r:id="rId7" w:history="1">
        <w:r w:rsidR="001A506C" w:rsidRPr="005B7144">
          <w:rPr>
            <w:rStyle w:val="Hyperlink"/>
            <w:sz w:val="22"/>
            <w:szCs w:val="22"/>
          </w:rPr>
          <w:t>https://static1.squarespace.com/static/5b996f553917ee5e584ba742/t/67ebf71fd6f1664558bb46b8/1743517472774/The+Other+Cities+Report_April+2025.pdf</w:t>
        </w:r>
      </w:hyperlink>
      <w:r w:rsidR="00BC0916" w:rsidRPr="00BC0916">
        <w:rPr>
          <w:color w:val="auto"/>
          <w:sz w:val="22"/>
          <w:szCs w:val="22"/>
        </w:rPr>
        <w:t xml:space="preserve">. </w:t>
      </w:r>
    </w:p>
    <w:p w14:paraId="74237416" w14:textId="0F295C1E" w:rsidR="00BC0916" w:rsidRPr="00BC0916" w:rsidRDefault="00BC0916">
      <w:pPr>
        <w:spacing w:after="0" w:line="259" w:lineRule="auto"/>
        <w:ind w:left="0" w:firstLine="0"/>
        <w:rPr>
          <w:color w:val="auto"/>
          <w:sz w:val="22"/>
          <w:szCs w:val="22"/>
        </w:rPr>
      </w:pPr>
    </w:p>
    <w:p w14:paraId="40BFA292" w14:textId="737E37EF" w:rsidR="00BC0916" w:rsidRPr="00BC0916" w:rsidRDefault="00BC0916">
      <w:pPr>
        <w:spacing w:after="0" w:line="259" w:lineRule="auto"/>
        <w:ind w:left="0" w:firstLine="0"/>
        <w:rPr>
          <w:color w:val="auto"/>
          <w:sz w:val="22"/>
          <w:szCs w:val="22"/>
        </w:rPr>
      </w:pPr>
      <w:r w:rsidRPr="00BC0916">
        <w:rPr>
          <w:color w:val="auto"/>
          <w:sz w:val="22"/>
          <w:szCs w:val="22"/>
        </w:rPr>
        <w:t xml:space="preserve">REPORT:  </w:t>
      </w:r>
      <w:r w:rsidRPr="00BC0916">
        <w:rPr>
          <w:i/>
          <w:iCs/>
          <w:color w:val="auto"/>
          <w:sz w:val="22"/>
          <w:szCs w:val="22"/>
        </w:rPr>
        <w:t>DEI and Public Universities: Guideposts for a New Era</w:t>
      </w:r>
      <w:r w:rsidRPr="00BC0916">
        <w:rPr>
          <w:color w:val="auto"/>
          <w:sz w:val="22"/>
          <w:szCs w:val="22"/>
        </w:rPr>
        <w:t xml:space="preserve">, a </w:t>
      </w:r>
      <w:proofErr w:type="spellStart"/>
      <w:r w:rsidRPr="00BC0916">
        <w:rPr>
          <w:color w:val="auto"/>
          <w:sz w:val="22"/>
          <w:szCs w:val="22"/>
        </w:rPr>
        <w:t>CLiME</w:t>
      </w:r>
      <w:proofErr w:type="spellEnd"/>
      <w:r w:rsidRPr="00BC0916">
        <w:rPr>
          <w:color w:val="auto"/>
          <w:sz w:val="22"/>
          <w:szCs w:val="22"/>
        </w:rPr>
        <w:t xml:space="preserve"> publication, with Anna Griffith, March 12, 2025, at </w:t>
      </w:r>
      <w:hyperlink r:id="rId8" w:history="1">
        <w:r w:rsidRPr="00BC0916">
          <w:rPr>
            <w:rStyle w:val="Hyperlink"/>
            <w:sz w:val="22"/>
            <w:szCs w:val="22"/>
          </w:rPr>
          <w:t>https://static1.squarespace.com/static/5b996f553917ee5e584ba742/t/67d1d35e71abdb3a2650bf1a/1741804384359/DEI+at+Public+Universities+FINAL.pdf</w:t>
        </w:r>
      </w:hyperlink>
      <w:r w:rsidRPr="00BC0916">
        <w:rPr>
          <w:color w:val="auto"/>
          <w:sz w:val="22"/>
          <w:szCs w:val="22"/>
        </w:rPr>
        <w:t xml:space="preserve">. </w:t>
      </w:r>
    </w:p>
    <w:p w14:paraId="1F336445" w14:textId="77777777" w:rsidR="00586B98" w:rsidRPr="00BC0916" w:rsidRDefault="00586B98">
      <w:pPr>
        <w:spacing w:after="0" w:line="259" w:lineRule="auto"/>
        <w:ind w:left="0" w:firstLine="0"/>
        <w:rPr>
          <w:sz w:val="22"/>
          <w:szCs w:val="22"/>
        </w:rPr>
      </w:pPr>
    </w:p>
    <w:p w14:paraId="0B705652" w14:textId="0C567F85" w:rsidR="00F174CB" w:rsidRPr="00BC0916" w:rsidRDefault="00000000">
      <w:pPr>
        <w:spacing w:after="1" w:line="232" w:lineRule="auto"/>
        <w:ind w:left="-5"/>
        <w:rPr>
          <w:iCs/>
          <w:color w:val="auto"/>
          <w:sz w:val="22"/>
          <w:szCs w:val="22"/>
        </w:rPr>
      </w:pPr>
      <w:r w:rsidRPr="00BC0916">
        <w:rPr>
          <w:color w:val="auto"/>
          <w:sz w:val="22"/>
          <w:szCs w:val="22"/>
        </w:rPr>
        <w:t xml:space="preserve">ARTICLE:  </w:t>
      </w:r>
      <w:r w:rsidRPr="00BC0916">
        <w:rPr>
          <w:i/>
          <w:color w:val="auto"/>
          <w:sz w:val="22"/>
          <w:szCs w:val="22"/>
        </w:rPr>
        <w:t>Urban Renewal’s Grandchildren: Remedying the Persistent Effects of Post</w:t>
      </w:r>
      <w:r w:rsidR="006C335F">
        <w:rPr>
          <w:i/>
          <w:color w:val="auto"/>
          <w:sz w:val="22"/>
          <w:szCs w:val="22"/>
        </w:rPr>
        <w:t>-</w:t>
      </w:r>
      <w:r w:rsidRPr="00BC0916">
        <w:rPr>
          <w:i/>
          <w:color w:val="auto"/>
          <w:sz w:val="22"/>
          <w:szCs w:val="22"/>
        </w:rPr>
        <w:t>War Race Planning</w:t>
      </w:r>
      <w:r w:rsidR="00461099" w:rsidRPr="00BC0916">
        <w:rPr>
          <w:iCs/>
          <w:color w:val="auto"/>
          <w:sz w:val="22"/>
          <w:szCs w:val="22"/>
        </w:rPr>
        <w:t>, 52 Fordham Urb. L. J. 91 (2024).</w:t>
      </w:r>
    </w:p>
    <w:p w14:paraId="6FAC3318" w14:textId="77777777" w:rsidR="00F174CB" w:rsidRPr="00BC0916" w:rsidRDefault="00000000">
      <w:pPr>
        <w:spacing w:after="0" w:line="259" w:lineRule="auto"/>
        <w:ind w:left="0" w:firstLine="0"/>
        <w:rPr>
          <w:color w:val="auto"/>
          <w:sz w:val="22"/>
          <w:szCs w:val="22"/>
        </w:rPr>
      </w:pPr>
      <w:r w:rsidRPr="00BC0916">
        <w:rPr>
          <w:color w:val="auto"/>
          <w:sz w:val="22"/>
          <w:szCs w:val="22"/>
        </w:rPr>
        <w:lastRenderedPageBreak/>
        <w:t xml:space="preserve"> </w:t>
      </w:r>
    </w:p>
    <w:p w14:paraId="3C311F79" w14:textId="2EFA9D4A" w:rsidR="00F174CB" w:rsidRPr="00BC0916" w:rsidRDefault="00000000">
      <w:pPr>
        <w:spacing w:after="1" w:line="232" w:lineRule="auto"/>
        <w:ind w:left="-5"/>
        <w:rPr>
          <w:color w:val="auto"/>
          <w:sz w:val="22"/>
          <w:szCs w:val="22"/>
        </w:rPr>
      </w:pPr>
      <w:r w:rsidRPr="00BC0916">
        <w:rPr>
          <w:color w:val="auto"/>
          <w:sz w:val="22"/>
          <w:szCs w:val="22"/>
        </w:rPr>
        <w:t xml:space="preserve">REPORT:  </w:t>
      </w:r>
      <w:r w:rsidRPr="00BC0916">
        <w:rPr>
          <w:i/>
          <w:color w:val="auto"/>
          <w:sz w:val="22"/>
          <w:szCs w:val="22"/>
        </w:rPr>
        <w:t xml:space="preserve">Empowering Public </w:t>
      </w:r>
      <w:r w:rsidR="004D7BA4">
        <w:rPr>
          <w:i/>
          <w:color w:val="auto"/>
          <w:sz w:val="22"/>
          <w:szCs w:val="22"/>
        </w:rPr>
        <w:t>Property</w:t>
      </w:r>
      <w:r w:rsidRPr="00BC0916">
        <w:rPr>
          <w:i/>
          <w:color w:val="auto"/>
          <w:sz w:val="22"/>
          <w:szCs w:val="22"/>
        </w:rPr>
        <w:t xml:space="preserve">: Simulating New Housing, Economic Development and Greenspace Policy with Newark’s City-Owned Property Inventory, </w:t>
      </w:r>
      <w:r w:rsidRPr="00BC0916">
        <w:rPr>
          <w:color w:val="auto"/>
          <w:sz w:val="22"/>
          <w:szCs w:val="22"/>
        </w:rPr>
        <w:t xml:space="preserve">with Elana Simon, a </w:t>
      </w:r>
      <w:proofErr w:type="spellStart"/>
      <w:r w:rsidRPr="00BC0916">
        <w:rPr>
          <w:color w:val="auto"/>
          <w:sz w:val="22"/>
          <w:szCs w:val="22"/>
        </w:rPr>
        <w:t>CLiME</w:t>
      </w:r>
      <w:proofErr w:type="spellEnd"/>
      <w:r w:rsidRPr="00BC0916">
        <w:rPr>
          <w:color w:val="auto"/>
          <w:sz w:val="22"/>
          <w:szCs w:val="22"/>
        </w:rPr>
        <w:t xml:space="preserve"> publication</w:t>
      </w:r>
      <w:r w:rsidR="00BC0916" w:rsidRPr="00BC0916">
        <w:rPr>
          <w:color w:val="auto"/>
          <w:sz w:val="22"/>
          <w:szCs w:val="22"/>
        </w:rPr>
        <w:t xml:space="preserve">, February 2024, at </w:t>
      </w:r>
      <w:hyperlink r:id="rId9" w:history="1">
        <w:r w:rsidR="00BC0916" w:rsidRPr="00BC0916">
          <w:rPr>
            <w:rStyle w:val="Hyperlink"/>
            <w:sz w:val="22"/>
            <w:szCs w:val="22"/>
          </w:rPr>
          <w:t>https://www.clime.rutgers.edu/publications-filtered/empowering-public-property-simulating-new-housing-economic-development-and-greenspace-policy-with-newarks-city-owned-property-inventory</w:t>
        </w:r>
      </w:hyperlink>
      <w:r w:rsidRPr="00BC0916">
        <w:rPr>
          <w:color w:val="auto"/>
          <w:sz w:val="22"/>
          <w:szCs w:val="22"/>
        </w:rPr>
        <w:t>.</w:t>
      </w:r>
      <w:r w:rsidR="00BC0916" w:rsidRPr="00BC0916">
        <w:rPr>
          <w:color w:val="auto"/>
          <w:sz w:val="22"/>
          <w:szCs w:val="22"/>
        </w:rPr>
        <w:t xml:space="preserve"> </w:t>
      </w:r>
      <w:r w:rsidRPr="00BC0916">
        <w:rPr>
          <w:color w:val="auto"/>
          <w:sz w:val="22"/>
          <w:szCs w:val="22"/>
        </w:rPr>
        <w:t xml:space="preserve"> </w:t>
      </w:r>
    </w:p>
    <w:p w14:paraId="43913342" w14:textId="77777777" w:rsidR="00F174CB" w:rsidRPr="00BC0916" w:rsidRDefault="00000000">
      <w:pPr>
        <w:spacing w:after="0" w:line="259" w:lineRule="auto"/>
        <w:ind w:left="0" w:firstLine="0"/>
        <w:rPr>
          <w:color w:val="auto"/>
          <w:sz w:val="22"/>
          <w:szCs w:val="22"/>
        </w:rPr>
      </w:pPr>
      <w:r w:rsidRPr="00BC0916">
        <w:rPr>
          <w:color w:val="auto"/>
          <w:sz w:val="22"/>
          <w:szCs w:val="22"/>
        </w:rPr>
        <w:t xml:space="preserve"> </w:t>
      </w:r>
    </w:p>
    <w:p w14:paraId="34683DB3" w14:textId="77777777" w:rsidR="00F174CB" w:rsidRPr="00BC0916" w:rsidRDefault="00000000">
      <w:pPr>
        <w:spacing w:after="1" w:line="232" w:lineRule="auto"/>
        <w:ind w:left="-5"/>
        <w:rPr>
          <w:color w:val="auto"/>
          <w:sz w:val="22"/>
          <w:szCs w:val="22"/>
        </w:rPr>
      </w:pPr>
      <w:r w:rsidRPr="00BC0916">
        <w:rPr>
          <w:color w:val="auto"/>
          <w:sz w:val="22"/>
          <w:szCs w:val="22"/>
        </w:rPr>
        <w:t>ARTICLE</w:t>
      </w:r>
      <w:r w:rsidRPr="00BC0916">
        <w:rPr>
          <w:i/>
          <w:color w:val="auto"/>
          <w:sz w:val="22"/>
          <w:szCs w:val="22"/>
        </w:rPr>
        <w:t>:  Taking the Knee No More: Police Accountability and the Structure of Racism</w:t>
      </w:r>
      <w:r w:rsidRPr="00BC0916">
        <w:rPr>
          <w:color w:val="auto"/>
          <w:sz w:val="22"/>
          <w:szCs w:val="22"/>
        </w:rPr>
        <w:t xml:space="preserve">, 79 Wash. &amp; Lee L. Rev. 1765 (2023). </w:t>
      </w:r>
    </w:p>
    <w:p w14:paraId="1E13C3E3" w14:textId="77777777" w:rsidR="00F174CB" w:rsidRPr="00BC0916" w:rsidRDefault="00000000">
      <w:pPr>
        <w:spacing w:after="0" w:line="259" w:lineRule="auto"/>
        <w:ind w:left="0" w:firstLine="0"/>
        <w:rPr>
          <w:color w:val="auto"/>
          <w:sz w:val="22"/>
          <w:szCs w:val="22"/>
        </w:rPr>
      </w:pPr>
      <w:r w:rsidRPr="00BC0916">
        <w:rPr>
          <w:color w:val="auto"/>
          <w:sz w:val="22"/>
          <w:szCs w:val="22"/>
        </w:rPr>
        <w:t xml:space="preserve"> </w:t>
      </w:r>
    </w:p>
    <w:p w14:paraId="774E965B" w14:textId="77777777" w:rsidR="00F174CB" w:rsidRPr="00BC0916" w:rsidRDefault="00000000">
      <w:pPr>
        <w:spacing w:after="1" w:line="232" w:lineRule="auto"/>
        <w:ind w:left="-5"/>
        <w:rPr>
          <w:color w:val="auto"/>
          <w:sz w:val="22"/>
          <w:szCs w:val="22"/>
        </w:rPr>
      </w:pPr>
      <w:r w:rsidRPr="00BC0916">
        <w:rPr>
          <w:color w:val="auto"/>
          <w:sz w:val="22"/>
          <w:szCs w:val="22"/>
        </w:rPr>
        <w:t>REPORT</w:t>
      </w:r>
      <w:r w:rsidRPr="00BC0916">
        <w:rPr>
          <w:i/>
          <w:color w:val="auto"/>
          <w:sz w:val="22"/>
          <w:szCs w:val="22"/>
        </w:rPr>
        <w:t>:  Who Owns Newark? Transferring Wealth from Newark Homeowners to Corporate Buyers</w:t>
      </w:r>
      <w:r w:rsidRPr="00BC0916">
        <w:rPr>
          <w:color w:val="auto"/>
          <w:sz w:val="22"/>
          <w:szCs w:val="22"/>
        </w:rPr>
        <w:t xml:space="preserve">, with Katharine Nelson, a </w:t>
      </w:r>
      <w:proofErr w:type="spellStart"/>
      <w:r w:rsidRPr="00BC0916">
        <w:rPr>
          <w:color w:val="auto"/>
          <w:sz w:val="22"/>
          <w:szCs w:val="22"/>
        </w:rPr>
        <w:t>CLiME</w:t>
      </w:r>
      <w:proofErr w:type="spellEnd"/>
      <w:r w:rsidRPr="00BC0916">
        <w:rPr>
          <w:color w:val="auto"/>
          <w:sz w:val="22"/>
          <w:szCs w:val="22"/>
        </w:rPr>
        <w:t xml:space="preserve"> publication, May 2, 2022, at </w:t>
      </w:r>
      <w:r w:rsidRPr="00BC0916">
        <w:rPr>
          <w:color w:val="auto"/>
          <w:sz w:val="22"/>
          <w:szCs w:val="22"/>
          <w:u w:val="single" w:color="1E487D"/>
        </w:rPr>
        <w:t>https://www.clime.rutgers.edu/publications-filtered/who-owns-newark</w:t>
      </w:r>
      <w:r w:rsidRPr="00BC0916">
        <w:rPr>
          <w:color w:val="auto"/>
          <w:sz w:val="22"/>
          <w:szCs w:val="22"/>
        </w:rPr>
        <w:t xml:space="preserve">.  </w:t>
      </w:r>
    </w:p>
    <w:p w14:paraId="1CEB186C" w14:textId="77777777" w:rsidR="00F174CB" w:rsidRPr="00BC0916" w:rsidRDefault="00000000">
      <w:pPr>
        <w:spacing w:after="0" w:line="259" w:lineRule="auto"/>
        <w:ind w:left="0" w:firstLine="0"/>
        <w:rPr>
          <w:color w:val="auto"/>
          <w:sz w:val="22"/>
          <w:szCs w:val="22"/>
        </w:rPr>
      </w:pPr>
      <w:r w:rsidRPr="00BC0916">
        <w:rPr>
          <w:color w:val="auto"/>
          <w:sz w:val="22"/>
          <w:szCs w:val="22"/>
        </w:rPr>
        <w:t xml:space="preserve"> </w:t>
      </w:r>
    </w:p>
    <w:p w14:paraId="0214A85A" w14:textId="77777777" w:rsidR="00F174CB" w:rsidRPr="00BC0916" w:rsidRDefault="00000000">
      <w:pPr>
        <w:spacing w:after="27" w:line="232" w:lineRule="auto"/>
        <w:ind w:left="-5"/>
        <w:rPr>
          <w:color w:val="auto"/>
          <w:sz w:val="22"/>
          <w:szCs w:val="22"/>
        </w:rPr>
      </w:pPr>
      <w:r w:rsidRPr="00BC0916">
        <w:rPr>
          <w:color w:val="auto"/>
          <w:sz w:val="22"/>
          <w:szCs w:val="22"/>
        </w:rPr>
        <w:t>REPORT</w:t>
      </w:r>
      <w:r w:rsidRPr="00BC0916">
        <w:rPr>
          <w:i/>
          <w:color w:val="auto"/>
          <w:sz w:val="22"/>
          <w:szCs w:val="22"/>
        </w:rPr>
        <w:t xml:space="preserve">:  Investing in the Equitable State: How New Jersey’s Tax Incentive Programs </w:t>
      </w:r>
    </w:p>
    <w:p w14:paraId="6D8B3240" w14:textId="77777777" w:rsidR="00F174CB" w:rsidRPr="00BC0916" w:rsidRDefault="00000000">
      <w:pPr>
        <w:spacing w:line="235" w:lineRule="auto"/>
        <w:ind w:left="-5"/>
        <w:rPr>
          <w:color w:val="auto"/>
          <w:sz w:val="22"/>
          <w:szCs w:val="22"/>
        </w:rPr>
      </w:pPr>
      <w:r w:rsidRPr="00BC0916">
        <w:rPr>
          <w:i/>
          <w:color w:val="auto"/>
          <w:sz w:val="22"/>
          <w:szCs w:val="22"/>
        </w:rPr>
        <w:t>Fail to Bring Equitable Growth</w:t>
      </w:r>
      <w:r w:rsidRPr="00BC0916">
        <w:rPr>
          <w:color w:val="auto"/>
          <w:sz w:val="22"/>
          <w:szCs w:val="22"/>
        </w:rPr>
        <w:t xml:space="preserve">, with Marilyn Rubin and Wendy M. Nicholson, a </w:t>
      </w:r>
    </w:p>
    <w:p w14:paraId="1013ABE1" w14:textId="77777777" w:rsidR="00F174CB" w:rsidRPr="00BC0916" w:rsidRDefault="00000000">
      <w:pPr>
        <w:spacing w:line="235" w:lineRule="auto"/>
        <w:ind w:left="-5"/>
        <w:rPr>
          <w:color w:val="auto"/>
          <w:sz w:val="22"/>
          <w:szCs w:val="22"/>
        </w:rPr>
      </w:pPr>
      <w:proofErr w:type="spellStart"/>
      <w:r w:rsidRPr="00BC0916">
        <w:rPr>
          <w:color w:val="auto"/>
          <w:sz w:val="22"/>
          <w:szCs w:val="22"/>
        </w:rPr>
        <w:t>CLiME</w:t>
      </w:r>
      <w:proofErr w:type="spellEnd"/>
      <w:r w:rsidRPr="00BC0916">
        <w:rPr>
          <w:color w:val="auto"/>
          <w:sz w:val="22"/>
          <w:szCs w:val="22"/>
        </w:rPr>
        <w:t xml:space="preserve"> publication, April 13, 2022, at </w:t>
      </w:r>
    </w:p>
    <w:p w14:paraId="5DB58D0F" w14:textId="77777777" w:rsidR="00F174CB" w:rsidRPr="00BC0916" w:rsidRDefault="00000000">
      <w:pPr>
        <w:spacing w:after="1" w:line="232" w:lineRule="auto"/>
        <w:ind w:left="-5"/>
        <w:rPr>
          <w:color w:val="auto"/>
          <w:sz w:val="22"/>
          <w:szCs w:val="22"/>
        </w:rPr>
      </w:pPr>
      <w:r w:rsidRPr="00BC0916">
        <w:rPr>
          <w:color w:val="auto"/>
          <w:sz w:val="22"/>
          <w:szCs w:val="22"/>
          <w:u w:val="single" w:color="1E487D"/>
        </w:rPr>
        <w:t>https://www.clime.rutgers.edu/publications-filtered/investing-in-theequitable-state-how-new-jerseys-tax-incentive-programs-fail-to-bring-equitablegrowth</w:t>
      </w:r>
      <w:r w:rsidRPr="00BC0916">
        <w:rPr>
          <w:color w:val="auto"/>
          <w:sz w:val="22"/>
          <w:szCs w:val="22"/>
        </w:rPr>
        <w:t xml:space="preserve">.  </w:t>
      </w:r>
    </w:p>
    <w:p w14:paraId="18F16CBE" w14:textId="77777777" w:rsidR="00F174CB" w:rsidRPr="00BC0916" w:rsidRDefault="00000000">
      <w:pPr>
        <w:spacing w:after="0" w:line="259" w:lineRule="auto"/>
        <w:ind w:left="0" w:firstLine="0"/>
        <w:rPr>
          <w:color w:val="auto"/>
          <w:sz w:val="22"/>
          <w:szCs w:val="22"/>
        </w:rPr>
      </w:pPr>
      <w:r w:rsidRPr="00BC0916">
        <w:rPr>
          <w:color w:val="auto"/>
          <w:sz w:val="22"/>
          <w:szCs w:val="22"/>
        </w:rPr>
        <w:t xml:space="preserve"> </w:t>
      </w:r>
    </w:p>
    <w:p w14:paraId="00E564E8" w14:textId="77777777" w:rsidR="00F174CB" w:rsidRPr="00BC0916" w:rsidRDefault="00000000">
      <w:pPr>
        <w:spacing w:after="1" w:line="232" w:lineRule="auto"/>
        <w:ind w:left="-5"/>
        <w:rPr>
          <w:color w:val="auto"/>
          <w:sz w:val="22"/>
          <w:szCs w:val="22"/>
        </w:rPr>
      </w:pPr>
      <w:r w:rsidRPr="00BC0916">
        <w:rPr>
          <w:color w:val="auto"/>
          <w:sz w:val="22"/>
          <w:szCs w:val="22"/>
        </w:rPr>
        <w:t>REPORT</w:t>
      </w:r>
      <w:r w:rsidRPr="00BC0916">
        <w:rPr>
          <w:i/>
          <w:color w:val="auto"/>
          <w:sz w:val="22"/>
          <w:szCs w:val="22"/>
        </w:rPr>
        <w:t>:  Barriers and Benefits to MBE Contracting in Newark,</w:t>
      </w:r>
      <w:r w:rsidRPr="00BC0916">
        <w:rPr>
          <w:color w:val="auto"/>
          <w:sz w:val="22"/>
          <w:szCs w:val="22"/>
        </w:rPr>
        <w:t xml:space="preserve"> March 25, 2022, a </w:t>
      </w:r>
      <w:proofErr w:type="spellStart"/>
      <w:r w:rsidRPr="00BC0916">
        <w:rPr>
          <w:color w:val="auto"/>
          <w:sz w:val="22"/>
          <w:szCs w:val="22"/>
        </w:rPr>
        <w:t>CLiME</w:t>
      </w:r>
      <w:proofErr w:type="spellEnd"/>
      <w:r w:rsidRPr="00BC0916">
        <w:rPr>
          <w:color w:val="auto"/>
          <w:sz w:val="22"/>
          <w:szCs w:val="22"/>
        </w:rPr>
        <w:t xml:space="preserve"> publication, at </w:t>
      </w:r>
      <w:r w:rsidRPr="00BC0916">
        <w:rPr>
          <w:color w:val="auto"/>
          <w:sz w:val="22"/>
          <w:szCs w:val="22"/>
          <w:u w:val="single" w:color="1E487D"/>
        </w:rPr>
        <w:t>https://www.clime.rutgers.edu/publicationsfiltered/barriers-and-benefits-of-mbe-contracting-in-newark</w:t>
      </w:r>
      <w:r w:rsidRPr="00BC0916">
        <w:rPr>
          <w:color w:val="auto"/>
          <w:sz w:val="22"/>
          <w:szCs w:val="22"/>
        </w:rPr>
        <w:t xml:space="preserve">.  </w:t>
      </w:r>
    </w:p>
    <w:p w14:paraId="7B5CCE60" w14:textId="77777777" w:rsidR="00F174CB" w:rsidRPr="00BC0916" w:rsidRDefault="00000000">
      <w:pPr>
        <w:spacing w:after="6" w:line="259" w:lineRule="auto"/>
        <w:ind w:left="0" w:firstLine="0"/>
        <w:rPr>
          <w:color w:val="auto"/>
          <w:sz w:val="22"/>
          <w:szCs w:val="22"/>
        </w:rPr>
      </w:pPr>
      <w:r w:rsidRPr="00BC0916">
        <w:rPr>
          <w:color w:val="auto"/>
          <w:sz w:val="22"/>
          <w:szCs w:val="22"/>
        </w:rPr>
        <w:t xml:space="preserve"> </w:t>
      </w:r>
    </w:p>
    <w:p w14:paraId="32663EA0" w14:textId="77777777" w:rsidR="00F174CB" w:rsidRPr="00BC0916" w:rsidRDefault="00000000">
      <w:pPr>
        <w:spacing w:after="27" w:line="232" w:lineRule="auto"/>
        <w:ind w:left="-5"/>
        <w:rPr>
          <w:color w:val="auto"/>
          <w:sz w:val="22"/>
          <w:szCs w:val="22"/>
        </w:rPr>
      </w:pPr>
      <w:r w:rsidRPr="00BC0916">
        <w:rPr>
          <w:color w:val="auto"/>
          <w:sz w:val="22"/>
          <w:szCs w:val="22"/>
        </w:rPr>
        <w:t>REPORT:</w:t>
      </w:r>
      <w:r w:rsidRPr="00BC0916">
        <w:rPr>
          <w:i/>
          <w:color w:val="auto"/>
          <w:sz w:val="22"/>
          <w:szCs w:val="22"/>
        </w:rPr>
        <w:t xml:space="preserve">  The New Jersey Housing Crisis in a COVID Era: Mapping Strategic </w:t>
      </w:r>
    </w:p>
    <w:p w14:paraId="177D47FC" w14:textId="77777777" w:rsidR="00F174CB" w:rsidRPr="00BC0916" w:rsidRDefault="00000000">
      <w:pPr>
        <w:spacing w:after="1" w:line="232" w:lineRule="auto"/>
        <w:ind w:left="-5"/>
        <w:rPr>
          <w:color w:val="auto"/>
          <w:sz w:val="22"/>
          <w:szCs w:val="22"/>
        </w:rPr>
      </w:pPr>
      <w:r w:rsidRPr="00BC0916">
        <w:rPr>
          <w:i/>
          <w:color w:val="auto"/>
          <w:sz w:val="22"/>
          <w:szCs w:val="22"/>
        </w:rPr>
        <w:t xml:space="preserve">Processes, </w:t>
      </w:r>
      <w:r w:rsidRPr="00BC0916">
        <w:rPr>
          <w:color w:val="auto"/>
          <w:sz w:val="22"/>
          <w:szCs w:val="22"/>
        </w:rPr>
        <w:t>with</w:t>
      </w:r>
      <w:r w:rsidRPr="00BC0916">
        <w:rPr>
          <w:i/>
          <w:color w:val="auto"/>
          <w:sz w:val="22"/>
          <w:szCs w:val="22"/>
        </w:rPr>
        <w:t xml:space="preserve"> </w:t>
      </w:r>
      <w:r w:rsidRPr="00BC0916">
        <w:rPr>
          <w:color w:val="auto"/>
          <w:sz w:val="22"/>
          <w:szCs w:val="22"/>
        </w:rPr>
        <w:t xml:space="preserve">Katharine Nelson, Kyle </w:t>
      </w:r>
      <w:proofErr w:type="spellStart"/>
      <w:r w:rsidRPr="00BC0916">
        <w:rPr>
          <w:color w:val="auto"/>
          <w:sz w:val="22"/>
          <w:szCs w:val="22"/>
        </w:rPr>
        <w:t>Farmbry</w:t>
      </w:r>
      <w:proofErr w:type="spellEnd"/>
      <w:r w:rsidRPr="00BC0916">
        <w:rPr>
          <w:color w:val="auto"/>
          <w:sz w:val="22"/>
          <w:szCs w:val="22"/>
        </w:rPr>
        <w:t xml:space="preserve">, Caleb Sackler, Samantha Roth, Rutgers University New Jersey State Policy Law, Feb. 24, 2022, at </w:t>
      </w:r>
      <w:r w:rsidRPr="00BC0916">
        <w:rPr>
          <w:color w:val="auto"/>
          <w:sz w:val="22"/>
          <w:szCs w:val="22"/>
          <w:u w:val="single" w:color="1E487D"/>
        </w:rPr>
        <w:t>https://static1.squarespace.com/static/5b996f553917ee5e584ba742/t/6217a502c cd13f283ac1565a/1645716738821/NJSPL-HousingCrisisCOVIDEra-Feb2022.pdf</w:t>
      </w:r>
      <w:r w:rsidRPr="00BC0916">
        <w:rPr>
          <w:color w:val="auto"/>
          <w:sz w:val="22"/>
          <w:szCs w:val="22"/>
        </w:rPr>
        <w:t xml:space="preserve">.  </w:t>
      </w:r>
    </w:p>
    <w:p w14:paraId="3C3F4971" w14:textId="77777777" w:rsidR="00F174CB" w:rsidRPr="00BC0916" w:rsidRDefault="00000000">
      <w:pPr>
        <w:spacing w:after="0" w:line="259" w:lineRule="auto"/>
        <w:ind w:left="0" w:firstLine="0"/>
        <w:rPr>
          <w:color w:val="auto"/>
          <w:sz w:val="22"/>
          <w:szCs w:val="22"/>
        </w:rPr>
      </w:pPr>
      <w:r w:rsidRPr="00BC0916">
        <w:rPr>
          <w:color w:val="auto"/>
          <w:sz w:val="22"/>
          <w:szCs w:val="22"/>
        </w:rPr>
        <w:t xml:space="preserve"> </w:t>
      </w:r>
    </w:p>
    <w:p w14:paraId="62F1450C" w14:textId="77777777" w:rsidR="00F174CB" w:rsidRPr="00BC0916" w:rsidRDefault="00000000">
      <w:pPr>
        <w:spacing w:after="1" w:line="232" w:lineRule="auto"/>
        <w:ind w:left="-5"/>
        <w:rPr>
          <w:color w:val="auto"/>
          <w:sz w:val="22"/>
          <w:szCs w:val="22"/>
        </w:rPr>
      </w:pPr>
      <w:r w:rsidRPr="00BC0916">
        <w:rPr>
          <w:color w:val="auto"/>
          <w:sz w:val="22"/>
          <w:szCs w:val="22"/>
        </w:rPr>
        <w:t>REPORT</w:t>
      </w:r>
      <w:r w:rsidRPr="00BC0916">
        <w:rPr>
          <w:i/>
          <w:color w:val="auto"/>
          <w:sz w:val="22"/>
          <w:szCs w:val="22"/>
        </w:rPr>
        <w:t>:  Brutality by Design: Understanding Police Misconduct as Structural Inequality</w:t>
      </w:r>
      <w:r w:rsidRPr="00BC0916">
        <w:rPr>
          <w:color w:val="auto"/>
          <w:sz w:val="22"/>
          <w:szCs w:val="22"/>
        </w:rPr>
        <w:t xml:space="preserve">, with </w:t>
      </w:r>
      <w:proofErr w:type="spellStart"/>
      <w:r w:rsidRPr="00BC0916">
        <w:rPr>
          <w:color w:val="auto"/>
          <w:sz w:val="22"/>
          <w:szCs w:val="22"/>
        </w:rPr>
        <w:t>Gatien</w:t>
      </w:r>
      <w:proofErr w:type="spellEnd"/>
      <w:r w:rsidRPr="00BC0916">
        <w:rPr>
          <w:color w:val="auto"/>
          <w:sz w:val="22"/>
          <w:szCs w:val="22"/>
        </w:rPr>
        <w:t xml:space="preserve"> </w:t>
      </w:r>
      <w:proofErr w:type="spellStart"/>
      <w:r w:rsidRPr="00BC0916">
        <w:rPr>
          <w:color w:val="auto"/>
          <w:sz w:val="22"/>
          <w:szCs w:val="22"/>
        </w:rPr>
        <w:t>Laurol</w:t>
      </w:r>
      <w:proofErr w:type="spellEnd"/>
      <w:r w:rsidRPr="00BC0916">
        <w:rPr>
          <w:color w:val="auto"/>
          <w:sz w:val="22"/>
          <w:szCs w:val="22"/>
        </w:rPr>
        <w:t xml:space="preserve">, a </w:t>
      </w:r>
      <w:proofErr w:type="spellStart"/>
      <w:r w:rsidRPr="00BC0916">
        <w:rPr>
          <w:color w:val="auto"/>
          <w:sz w:val="22"/>
          <w:szCs w:val="22"/>
        </w:rPr>
        <w:t>CLiME</w:t>
      </w:r>
      <w:proofErr w:type="spellEnd"/>
      <w:r w:rsidRPr="00BC0916">
        <w:rPr>
          <w:color w:val="auto"/>
          <w:sz w:val="22"/>
          <w:szCs w:val="22"/>
        </w:rPr>
        <w:t xml:space="preserve"> publication, </w:t>
      </w:r>
      <w:proofErr w:type="gramStart"/>
      <w:r w:rsidRPr="00BC0916">
        <w:rPr>
          <w:color w:val="auto"/>
          <w:sz w:val="22"/>
          <w:szCs w:val="22"/>
        </w:rPr>
        <w:t>April  19</w:t>
      </w:r>
      <w:proofErr w:type="gramEnd"/>
      <w:r w:rsidRPr="00BC0916">
        <w:rPr>
          <w:color w:val="auto"/>
          <w:sz w:val="22"/>
          <w:szCs w:val="22"/>
        </w:rPr>
        <w:t xml:space="preserve">, 2021, available at </w:t>
      </w:r>
      <w:r w:rsidRPr="00BC0916">
        <w:rPr>
          <w:color w:val="auto"/>
          <w:sz w:val="22"/>
          <w:szCs w:val="22"/>
          <w:u w:val="single" w:color="1E487D"/>
        </w:rPr>
        <w:t>https://www.clime.rutgers.edu/publications-filtered/brutality-by-designunderstanding-police-misconduct-as-structural-inequality</w:t>
      </w:r>
      <w:r w:rsidRPr="00BC0916">
        <w:rPr>
          <w:color w:val="auto"/>
          <w:sz w:val="22"/>
          <w:szCs w:val="22"/>
        </w:rPr>
        <w:t xml:space="preserve">. </w:t>
      </w:r>
    </w:p>
    <w:p w14:paraId="5CF2C4C2" w14:textId="77777777" w:rsidR="00F174CB" w:rsidRPr="00BC0916" w:rsidRDefault="00000000">
      <w:pPr>
        <w:spacing w:after="0" w:line="259" w:lineRule="auto"/>
        <w:ind w:left="0" w:firstLine="0"/>
        <w:rPr>
          <w:color w:val="auto"/>
          <w:sz w:val="22"/>
          <w:szCs w:val="22"/>
        </w:rPr>
      </w:pPr>
      <w:r w:rsidRPr="00BC0916">
        <w:rPr>
          <w:color w:val="auto"/>
          <w:sz w:val="22"/>
          <w:szCs w:val="22"/>
        </w:rPr>
        <w:t xml:space="preserve"> </w:t>
      </w:r>
    </w:p>
    <w:p w14:paraId="687339CA" w14:textId="77777777" w:rsidR="00F174CB" w:rsidRPr="00BC0916" w:rsidRDefault="00000000">
      <w:pPr>
        <w:spacing w:after="27" w:line="232" w:lineRule="auto"/>
        <w:ind w:left="-5"/>
        <w:rPr>
          <w:color w:val="auto"/>
          <w:sz w:val="22"/>
          <w:szCs w:val="22"/>
        </w:rPr>
      </w:pPr>
      <w:r w:rsidRPr="00BC0916">
        <w:rPr>
          <w:color w:val="auto"/>
          <w:sz w:val="22"/>
          <w:szCs w:val="22"/>
        </w:rPr>
        <w:t>REPORT:</w:t>
      </w:r>
      <w:r w:rsidRPr="00BC0916">
        <w:rPr>
          <w:i/>
          <w:color w:val="auto"/>
          <w:sz w:val="22"/>
          <w:szCs w:val="22"/>
        </w:rPr>
        <w:t xml:space="preserve">  Homes Beyond Reach: An Assessment and Gap Analysis of Newark’s </w:t>
      </w:r>
    </w:p>
    <w:p w14:paraId="277CE921" w14:textId="77777777" w:rsidR="00F174CB" w:rsidRPr="00BC0916" w:rsidRDefault="00000000">
      <w:pPr>
        <w:spacing w:line="235" w:lineRule="auto"/>
        <w:ind w:left="-5"/>
        <w:rPr>
          <w:color w:val="auto"/>
          <w:sz w:val="22"/>
          <w:szCs w:val="22"/>
        </w:rPr>
      </w:pPr>
      <w:r w:rsidRPr="00BC0916">
        <w:rPr>
          <w:i/>
          <w:color w:val="auto"/>
          <w:sz w:val="22"/>
          <w:szCs w:val="22"/>
        </w:rPr>
        <w:t>Affordable Housing Stock</w:t>
      </w:r>
      <w:r w:rsidRPr="00BC0916">
        <w:rPr>
          <w:color w:val="auto"/>
          <w:sz w:val="22"/>
          <w:szCs w:val="22"/>
        </w:rPr>
        <w:t xml:space="preserve">, with Katharine Nelson, a </w:t>
      </w:r>
      <w:proofErr w:type="spellStart"/>
      <w:r w:rsidRPr="00BC0916">
        <w:rPr>
          <w:color w:val="auto"/>
          <w:sz w:val="22"/>
          <w:szCs w:val="22"/>
        </w:rPr>
        <w:t>CLiME</w:t>
      </w:r>
      <w:proofErr w:type="spellEnd"/>
      <w:r w:rsidRPr="00BC0916">
        <w:rPr>
          <w:color w:val="auto"/>
          <w:sz w:val="22"/>
          <w:szCs w:val="22"/>
        </w:rPr>
        <w:t xml:space="preserve"> publication, February </w:t>
      </w:r>
    </w:p>
    <w:p w14:paraId="7E085C4B" w14:textId="77777777" w:rsidR="00F174CB" w:rsidRPr="00BC0916" w:rsidRDefault="00000000">
      <w:pPr>
        <w:spacing w:line="235" w:lineRule="auto"/>
        <w:ind w:left="-5"/>
        <w:rPr>
          <w:color w:val="auto"/>
          <w:sz w:val="22"/>
          <w:szCs w:val="22"/>
        </w:rPr>
      </w:pPr>
      <w:r w:rsidRPr="00BC0916">
        <w:rPr>
          <w:color w:val="auto"/>
          <w:sz w:val="22"/>
          <w:szCs w:val="22"/>
        </w:rPr>
        <w:t xml:space="preserve">18, 2021, available at https://www.clime.rutgers.edu/publicationsfiltered/homes-beyond-reach-an-assessment-and-gap-analysis-of-newarksaffordable-rental-stock. </w:t>
      </w:r>
    </w:p>
    <w:p w14:paraId="21C9AA20" w14:textId="77777777" w:rsidR="00F174CB" w:rsidRPr="00BC0916" w:rsidRDefault="00000000">
      <w:pPr>
        <w:spacing w:after="0" w:line="259" w:lineRule="auto"/>
        <w:ind w:left="0" w:firstLine="0"/>
        <w:rPr>
          <w:color w:val="auto"/>
          <w:sz w:val="22"/>
          <w:szCs w:val="22"/>
        </w:rPr>
      </w:pPr>
      <w:r w:rsidRPr="00BC0916">
        <w:rPr>
          <w:color w:val="auto"/>
          <w:sz w:val="22"/>
          <w:szCs w:val="22"/>
        </w:rPr>
        <w:t xml:space="preserve"> </w:t>
      </w:r>
    </w:p>
    <w:p w14:paraId="50905149" w14:textId="77777777" w:rsidR="00F174CB" w:rsidRPr="00BC0916" w:rsidRDefault="00000000">
      <w:pPr>
        <w:spacing w:after="1" w:line="232" w:lineRule="auto"/>
        <w:ind w:left="-5"/>
        <w:rPr>
          <w:color w:val="auto"/>
          <w:sz w:val="22"/>
          <w:szCs w:val="22"/>
        </w:rPr>
      </w:pPr>
      <w:r w:rsidRPr="00BC0916">
        <w:rPr>
          <w:color w:val="auto"/>
          <w:sz w:val="22"/>
          <w:szCs w:val="22"/>
        </w:rPr>
        <w:t>ARTICLE</w:t>
      </w:r>
      <w:r w:rsidRPr="00BC0916">
        <w:rPr>
          <w:i/>
          <w:color w:val="auto"/>
          <w:sz w:val="22"/>
          <w:szCs w:val="22"/>
        </w:rPr>
        <w:t>:  Cities, Fair Housing and Equitable Growth amid Gentrification</w:t>
      </w:r>
      <w:r w:rsidRPr="00BC0916">
        <w:rPr>
          <w:color w:val="auto"/>
          <w:sz w:val="22"/>
          <w:szCs w:val="22"/>
        </w:rPr>
        <w:t xml:space="preserve">, 40 Cardozo L. Rev. 1177 (2019). </w:t>
      </w:r>
    </w:p>
    <w:p w14:paraId="4B8B382F" w14:textId="77777777" w:rsidR="00F174CB" w:rsidRPr="00BC0916" w:rsidRDefault="00000000">
      <w:pPr>
        <w:spacing w:after="0" w:line="259" w:lineRule="auto"/>
        <w:ind w:left="0" w:firstLine="0"/>
        <w:rPr>
          <w:color w:val="auto"/>
          <w:sz w:val="22"/>
          <w:szCs w:val="22"/>
        </w:rPr>
      </w:pPr>
      <w:r w:rsidRPr="00BC0916">
        <w:rPr>
          <w:color w:val="auto"/>
          <w:sz w:val="22"/>
          <w:szCs w:val="22"/>
        </w:rPr>
        <w:t xml:space="preserve"> </w:t>
      </w:r>
    </w:p>
    <w:p w14:paraId="36F734AC" w14:textId="77777777" w:rsidR="00F174CB" w:rsidRPr="00BC0916" w:rsidRDefault="00000000">
      <w:pPr>
        <w:spacing w:line="235" w:lineRule="auto"/>
        <w:ind w:left="-5"/>
        <w:rPr>
          <w:color w:val="auto"/>
          <w:sz w:val="22"/>
          <w:szCs w:val="22"/>
        </w:rPr>
      </w:pPr>
      <w:r w:rsidRPr="00BC0916">
        <w:rPr>
          <w:color w:val="auto"/>
          <w:sz w:val="22"/>
          <w:szCs w:val="22"/>
        </w:rPr>
        <w:t>REPORT:</w:t>
      </w:r>
      <w:r w:rsidRPr="00BC0916">
        <w:rPr>
          <w:i/>
          <w:color w:val="auto"/>
          <w:sz w:val="22"/>
          <w:szCs w:val="22"/>
        </w:rPr>
        <w:t xml:space="preserve">  Making Newark Work for </w:t>
      </w:r>
      <w:proofErr w:type="spellStart"/>
      <w:r w:rsidRPr="00BC0916">
        <w:rPr>
          <w:i/>
          <w:color w:val="auto"/>
          <w:sz w:val="22"/>
          <w:szCs w:val="22"/>
        </w:rPr>
        <w:t>Newarkers</w:t>
      </w:r>
      <w:proofErr w:type="spellEnd"/>
      <w:r w:rsidRPr="00BC0916">
        <w:rPr>
          <w:i/>
          <w:color w:val="auto"/>
          <w:sz w:val="22"/>
          <w:szCs w:val="22"/>
        </w:rPr>
        <w:t>: Housing and Equitable Growth in the Next Brick City</w:t>
      </w:r>
      <w:r w:rsidRPr="00BC0916">
        <w:rPr>
          <w:color w:val="auto"/>
          <w:sz w:val="22"/>
          <w:szCs w:val="22"/>
        </w:rPr>
        <w:t xml:space="preserve">, A </w:t>
      </w:r>
      <w:proofErr w:type="spellStart"/>
      <w:r w:rsidRPr="00BC0916">
        <w:rPr>
          <w:color w:val="auto"/>
          <w:sz w:val="22"/>
          <w:szCs w:val="22"/>
        </w:rPr>
        <w:t>CLiME</w:t>
      </w:r>
      <w:proofErr w:type="spellEnd"/>
      <w:r w:rsidRPr="00BC0916">
        <w:rPr>
          <w:color w:val="auto"/>
          <w:sz w:val="22"/>
          <w:szCs w:val="22"/>
        </w:rPr>
        <w:t xml:space="preserve"> Publication, April 2018 (a comprehensive analysis of housing dynamics, equitable growth strategies and recommendations solicited by the mayor of Newark, New Jersey), at </w:t>
      </w:r>
      <w:r w:rsidRPr="00BC0916">
        <w:rPr>
          <w:color w:val="auto"/>
          <w:sz w:val="22"/>
          <w:szCs w:val="22"/>
          <w:u w:val="single" w:color="1E487D"/>
        </w:rPr>
        <w:t>https://law.rutgers.edu/sites/law/files/CLiME%20Report%202018.pdf</w:t>
      </w:r>
      <w:r w:rsidRPr="00BC0916">
        <w:rPr>
          <w:color w:val="auto"/>
          <w:sz w:val="22"/>
          <w:szCs w:val="22"/>
        </w:rPr>
        <w:t xml:space="preserve">. </w:t>
      </w:r>
    </w:p>
    <w:p w14:paraId="44AC7CE8" w14:textId="77777777" w:rsidR="00F174CB" w:rsidRPr="00BC0916" w:rsidRDefault="00000000">
      <w:pPr>
        <w:spacing w:after="0" w:line="259" w:lineRule="auto"/>
        <w:ind w:left="0" w:firstLine="0"/>
        <w:rPr>
          <w:color w:val="auto"/>
          <w:sz w:val="22"/>
          <w:szCs w:val="22"/>
        </w:rPr>
      </w:pPr>
      <w:r w:rsidRPr="00BC0916">
        <w:rPr>
          <w:color w:val="auto"/>
          <w:sz w:val="22"/>
          <w:szCs w:val="22"/>
        </w:rPr>
        <w:lastRenderedPageBreak/>
        <w:t xml:space="preserve"> </w:t>
      </w:r>
    </w:p>
    <w:p w14:paraId="2840A2A1" w14:textId="77777777" w:rsidR="00F174CB" w:rsidRPr="00BC0916" w:rsidRDefault="00000000">
      <w:pPr>
        <w:spacing w:line="235" w:lineRule="auto"/>
        <w:ind w:left="-5"/>
        <w:rPr>
          <w:color w:val="auto"/>
          <w:sz w:val="22"/>
          <w:szCs w:val="22"/>
        </w:rPr>
      </w:pPr>
      <w:r w:rsidRPr="00BC0916">
        <w:rPr>
          <w:color w:val="auto"/>
          <w:sz w:val="22"/>
          <w:szCs w:val="22"/>
        </w:rPr>
        <w:t>ARTICLE:</w:t>
      </w:r>
      <w:r w:rsidRPr="00BC0916">
        <w:rPr>
          <w:i/>
          <w:color w:val="auto"/>
          <w:sz w:val="22"/>
          <w:szCs w:val="22"/>
        </w:rPr>
        <w:t xml:space="preserve">  Trapped in Tragedy: Childhood Trauma, Spatial Inequality and Law</w:t>
      </w:r>
      <w:r w:rsidRPr="00BC0916">
        <w:rPr>
          <w:color w:val="auto"/>
          <w:sz w:val="22"/>
          <w:szCs w:val="22"/>
        </w:rPr>
        <w:t xml:space="preserve">, 101 Marquette </w:t>
      </w:r>
      <w:proofErr w:type="spellStart"/>
      <w:r w:rsidRPr="00BC0916">
        <w:rPr>
          <w:color w:val="auto"/>
          <w:sz w:val="22"/>
          <w:szCs w:val="22"/>
        </w:rPr>
        <w:t>L.Rev</w:t>
      </w:r>
      <w:proofErr w:type="spellEnd"/>
      <w:r w:rsidRPr="00BC0916">
        <w:rPr>
          <w:color w:val="auto"/>
          <w:sz w:val="22"/>
          <w:szCs w:val="22"/>
        </w:rPr>
        <w:t xml:space="preserve">. 601, Spring 2018 (lead article).  </w:t>
      </w:r>
    </w:p>
    <w:p w14:paraId="52ABC5DE" w14:textId="77777777" w:rsidR="00F174CB" w:rsidRPr="00BC0916" w:rsidRDefault="00000000">
      <w:pPr>
        <w:spacing w:after="0" w:line="259" w:lineRule="auto"/>
        <w:ind w:left="0" w:firstLine="0"/>
        <w:rPr>
          <w:sz w:val="22"/>
          <w:szCs w:val="22"/>
        </w:rPr>
      </w:pPr>
      <w:r w:rsidRPr="00BC0916">
        <w:rPr>
          <w:sz w:val="22"/>
          <w:szCs w:val="22"/>
        </w:rPr>
        <w:t xml:space="preserve"> </w:t>
      </w:r>
    </w:p>
    <w:p w14:paraId="22D2A526" w14:textId="77777777" w:rsidR="00F174CB" w:rsidRPr="00BC0916" w:rsidRDefault="00000000">
      <w:pPr>
        <w:ind w:left="-5"/>
        <w:rPr>
          <w:sz w:val="22"/>
          <w:szCs w:val="22"/>
        </w:rPr>
      </w:pPr>
      <w:r w:rsidRPr="00BC0916">
        <w:rPr>
          <w:i/>
          <w:sz w:val="22"/>
          <w:szCs w:val="22"/>
        </w:rPr>
        <w:t>Inclusion Imagined: Fair Housing as Metropolitan Equity</w:t>
      </w:r>
      <w:r w:rsidRPr="00BC0916">
        <w:rPr>
          <w:sz w:val="22"/>
          <w:szCs w:val="22"/>
        </w:rPr>
        <w:t xml:space="preserve">” 65 Buffalo L. Rev. 5 (2017) (lead article). Reprinted in Civil Rights Litigation and </w:t>
      </w:r>
      <w:proofErr w:type="spellStart"/>
      <w:r w:rsidRPr="00BC0916">
        <w:rPr>
          <w:sz w:val="22"/>
          <w:szCs w:val="22"/>
        </w:rPr>
        <w:t>Attorneys</w:t>
      </w:r>
      <w:proofErr w:type="spellEnd"/>
      <w:r w:rsidRPr="00BC0916">
        <w:rPr>
          <w:sz w:val="22"/>
          <w:szCs w:val="22"/>
        </w:rPr>
        <w:t xml:space="preserve"> Fees Annual Handbook, vol. 33 (2018). </w:t>
      </w:r>
    </w:p>
    <w:p w14:paraId="061671EF" w14:textId="77777777" w:rsidR="00F174CB" w:rsidRPr="00BC0916" w:rsidRDefault="00000000">
      <w:pPr>
        <w:spacing w:after="0" w:line="259" w:lineRule="auto"/>
        <w:ind w:left="0" w:firstLine="0"/>
        <w:rPr>
          <w:sz w:val="22"/>
          <w:szCs w:val="22"/>
        </w:rPr>
      </w:pPr>
      <w:r w:rsidRPr="00BC0916">
        <w:rPr>
          <w:sz w:val="22"/>
          <w:szCs w:val="22"/>
        </w:rPr>
        <w:t xml:space="preserve"> </w:t>
      </w:r>
    </w:p>
    <w:p w14:paraId="261D8A1C" w14:textId="77777777" w:rsidR="00F174CB" w:rsidRPr="00BC0916" w:rsidRDefault="00000000">
      <w:pPr>
        <w:ind w:left="-5" w:right="461"/>
        <w:rPr>
          <w:sz w:val="22"/>
          <w:szCs w:val="22"/>
        </w:rPr>
      </w:pPr>
      <w:r w:rsidRPr="00BC0916">
        <w:rPr>
          <w:i/>
          <w:sz w:val="22"/>
          <w:szCs w:val="22"/>
        </w:rPr>
        <w:t>Requiem for a Rock: Teaching Race for the Last Time</w:t>
      </w:r>
      <w:r w:rsidRPr="00BC0916">
        <w:rPr>
          <w:sz w:val="22"/>
          <w:szCs w:val="22"/>
        </w:rPr>
        <w:t xml:space="preserve">, 18 Berkeley J. Afr.-Am. L. &amp; </w:t>
      </w:r>
      <w:proofErr w:type="spellStart"/>
      <w:r w:rsidRPr="00BC0916">
        <w:rPr>
          <w:sz w:val="22"/>
          <w:szCs w:val="22"/>
        </w:rPr>
        <w:t>Pol'y</w:t>
      </w:r>
      <w:proofErr w:type="spellEnd"/>
      <w:r w:rsidRPr="00BC0916">
        <w:rPr>
          <w:sz w:val="22"/>
          <w:szCs w:val="22"/>
        </w:rPr>
        <w:t xml:space="preserve"> 1 (2016), at </w:t>
      </w:r>
      <w:proofErr w:type="gramStart"/>
      <w:r w:rsidRPr="00BC0916">
        <w:rPr>
          <w:sz w:val="22"/>
          <w:szCs w:val="22"/>
          <w:u w:val="single" w:color="000000"/>
        </w:rPr>
        <w:t>http://scholarship.law.berkeley.edu/bjalp/vol18/iss1/1</w:t>
      </w:r>
      <w:r w:rsidRPr="00BC0916">
        <w:rPr>
          <w:sz w:val="22"/>
          <w:szCs w:val="22"/>
        </w:rPr>
        <w:t>,  a</w:t>
      </w:r>
      <w:proofErr w:type="gramEnd"/>
      <w:r w:rsidRPr="00BC0916">
        <w:rPr>
          <w:sz w:val="22"/>
          <w:szCs w:val="22"/>
        </w:rPr>
        <w:t xml:space="preserve"> discourse on classroom approaches to race and structural inequality. </w:t>
      </w:r>
    </w:p>
    <w:p w14:paraId="5648150F" w14:textId="77777777" w:rsidR="00F174CB" w:rsidRPr="00BC0916" w:rsidRDefault="00000000">
      <w:pPr>
        <w:spacing w:after="0" w:line="259" w:lineRule="auto"/>
        <w:ind w:left="0" w:firstLine="0"/>
        <w:rPr>
          <w:sz w:val="22"/>
          <w:szCs w:val="22"/>
        </w:rPr>
      </w:pPr>
      <w:r w:rsidRPr="00BC0916">
        <w:rPr>
          <w:sz w:val="22"/>
          <w:szCs w:val="22"/>
        </w:rPr>
        <w:t xml:space="preserve"> </w:t>
      </w:r>
    </w:p>
    <w:p w14:paraId="265CC5D4" w14:textId="77777777" w:rsidR="00F174CB" w:rsidRPr="00BC0916" w:rsidRDefault="00000000">
      <w:pPr>
        <w:spacing w:after="27"/>
        <w:ind w:left="-5"/>
        <w:rPr>
          <w:sz w:val="22"/>
          <w:szCs w:val="22"/>
        </w:rPr>
      </w:pPr>
      <w:r w:rsidRPr="00BC0916">
        <w:rPr>
          <w:sz w:val="22"/>
          <w:szCs w:val="22"/>
        </w:rPr>
        <w:t xml:space="preserve">Disappearing Neighbors, A Response to Richard </w:t>
      </w:r>
      <w:proofErr w:type="spellStart"/>
      <w:r w:rsidRPr="00BC0916">
        <w:rPr>
          <w:sz w:val="22"/>
          <w:szCs w:val="22"/>
        </w:rPr>
        <w:t>Schragger’s</w:t>
      </w:r>
      <w:proofErr w:type="spellEnd"/>
      <w:r w:rsidRPr="00BC0916">
        <w:rPr>
          <w:sz w:val="22"/>
          <w:szCs w:val="22"/>
        </w:rPr>
        <w:t xml:space="preserve"> </w:t>
      </w:r>
      <w:r w:rsidRPr="00BC0916">
        <w:rPr>
          <w:i/>
          <w:sz w:val="22"/>
          <w:szCs w:val="22"/>
        </w:rPr>
        <w:t xml:space="preserve">Mobile Capital, Local </w:t>
      </w:r>
    </w:p>
    <w:p w14:paraId="501E26A3" w14:textId="77777777" w:rsidR="00F174CB" w:rsidRPr="00BC0916" w:rsidRDefault="00000000">
      <w:pPr>
        <w:ind w:left="-5"/>
        <w:rPr>
          <w:sz w:val="22"/>
          <w:szCs w:val="22"/>
        </w:rPr>
      </w:pPr>
      <w:proofErr w:type="gramStart"/>
      <w:r w:rsidRPr="00BC0916">
        <w:rPr>
          <w:i/>
          <w:sz w:val="22"/>
          <w:szCs w:val="22"/>
        </w:rPr>
        <w:t>Economic  Regulation</w:t>
      </w:r>
      <w:proofErr w:type="gramEnd"/>
      <w:r w:rsidRPr="00BC0916">
        <w:rPr>
          <w:i/>
          <w:sz w:val="22"/>
          <w:szCs w:val="22"/>
        </w:rPr>
        <w:t>, and the Democratic City</w:t>
      </w:r>
      <w:r w:rsidRPr="00BC0916">
        <w:rPr>
          <w:sz w:val="22"/>
          <w:szCs w:val="22"/>
        </w:rPr>
        <w:t xml:space="preserve">,” Harvard Law Review Online Forum, (invited submission) </w:t>
      </w:r>
    </w:p>
    <w:p w14:paraId="2FBD2624" w14:textId="77777777" w:rsidR="00F174CB" w:rsidRPr="00BC0916" w:rsidRDefault="00000000">
      <w:pPr>
        <w:spacing w:after="28" w:line="231" w:lineRule="auto"/>
        <w:ind w:left="-5"/>
        <w:rPr>
          <w:sz w:val="22"/>
          <w:szCs w:val="22"/>
        </w:rPr>
      </w:pPr>
      <w:r w:rsidRPr="00BC0916">
        <w:rPr>
          <w:sz w:val="22"/>
          <w:szCs w:val="22"/>
          <w:u w:val="single" w:color="000000"/>
        </w:rPr>
        <w:t>http://www.harvardlawreview.org/issues/123/december09/forum_608.php</w:t>
      </w:r>
      <w:r w:rsidRPr="00BC0916">
        <w:rPr>
          <w:sz w:val="22"/>
          <w:szCs w:val="22"/>
        </w:rPr>
        <w:t xml:space="preserve"> </w:t>
      </w:r>
    </w:p>
    <w:p w14:paraId="066CEE46" w14:textId="77777777" w:rsidR="00F174CB" w:rsidRPr="00BC0916" w:rsidRDefault="00000000">
      <w:pPr>
        <w:spacing w:after="27"/>
        <w:ind w:left="-5"/>
        <w:rPr>
          <w:sz w:val="22"/>
          <w:szCs w:val="22"/>
        </w:rPr>
      </w:pPr>
      <w:r w:rsidRPr="00BC0916">
        <w:rPr>
          <w:sz w:val="22"/>
          <w:szCs w:val="22"/>
        </w:rPr>
        <w:t xml:space="preserve">(2010). </w:t>
      </w:r>
    </w:p>
    <w:p w14:paraId="1BFDB9F1" w14:textId="77777777" w:rsidR="00F174CB" w:rsidRPr="00BC0916" w:rsidRDefault="00000000">
      <w:pPr>
        <w:spacing w:after="0" w:line="259" w:lineRule="auto"/>
        <w:ind w:left="0" w:firstLine="0"/>
        <w:rPr>
          <w:sz w:val="22"/>
          <w:szCs w:val="22"/>
        </w:rPr>
      </w:pPr>
      <w:r w:rsidRPr="00BC0916">
        <w:rPr>
          <w:sz w:val="22"/>
          <w:szCs w:val="22"/>
        </w:rPr>
        <w:t xml:space="preserve"> </w:t>
      </w:r>
    </w:p>
    <w:p w14:paraId="6FD3031A" w14:textId="77777777" w:rsidR="00F174CB" w:rsidRPr="00BC0916" w:rsidRDefault="00000000">
      <w:pPr>
        <w:spacing w:line="259" w:lineRule="auto"/>
        <w:ind w:left="-5"/>
        <w:rPr>
          <w:sz w:val="22"/>
          <w:szCs w:val="22"/>
        </w:rPr>
      </w:pPr>
      <w:r w:rsidRPr="00BC0916">
        <w:rPr>
          <w:i/>
          <w:sz w:val="22"/>
          <w:szCs w:val="22"/>
        </w:rPr>
        <w:t>I Own Therefore I Am: Copyright, Personality and Soul Music in the Digital Commons,</w:t>
      </w:r>
      <w:r w:rsidRPr="00BC0916">
        <w:rPr>
          <w:sz w:val="22"/>
          <w:szCs w:val="22"/>
        </w:rPr>
        <w:t xml:space="preserve"> </w:t>
      </w:r>
    </w:p>
    <w:p w14:paraId="0D2AF143" w14:textId="77777777" w:rsidR="00F174CB" w:rsidRPr="00BC0916" w:rsidRDefault="00000000">
      <w:pPr>
        <w:ind w:left="-5"/>
        <w:rPr>
          <w:sz w:val="22"/>
          <w:szCs w:val="22"/>
        </w:rPr>
      </w:pPr>
      <w:r w:rsidRPr="00BC0916">
        <w:rPr>
          <w:sz w:val="22"/>
          <w:szCs w:val="22"/>
        </w:rPr>
        <w:t xml:space="preserve">20 Fordham Intellectual Property, Media &amp; Entertainment Law Journal 373 (2010) (a normative evaluation of salient legal reforms in copyright from the perspective of historical music authors in arguing for the restoration of personality interests) (lead article). </w:t>
      </w:r>
    </w:p>
    <w:p w14:paraId="437651B6" w14:textId="77777777" w:rsidR="00F174CB" w:rsidRPr="00BC0916" w:rsidRDefault="00000000">
      <w:pPr>
        <w:spacing w:after="0" w:line="259" w:lineRule="auto"/>
        <w:ind w:left="0" w:firstLine="0"/>
        <w:rPr>
          <w:sz w:val="22"/>
          <w:szCs w:val="22"/>
        </w:rPr>
      </w:pPr>
      <w:r w:rsidRPr="00BC0916">
        <w:rPr>
          <w:sz w:val="22"/>
          <w:szCs w:val="22"/>
        </w:rPr>
        <w:t xml:space="preserve"> </w:t>
      </w:r>
    </w:p>
    <w:p w14:paraId="2D2979B3" w14:textId="77777777" w:rsidR="00F174CB" w:rsidRPr="00BC0916" w:rsidRDefault="00000000">
      <w:pPr>
        <w:ind w:left="-5"/>
        <w:rPr>
          <w:sz w:val="22"/>
          <w:szCs w:val="22"/>
        </w:rPr>
      </w:pPr>
      <w:r w:rsidRPr="00BC0916">
        <w:rPr>
          <w:i/>
          <w:sz w:val="22"/>
          <w:szCs w:val="22"/>
        </w:rPr>
        <w:t>Katrina’s Window:  Localism, Re-segregation &amp; Equitable Regionalism</w:t>
      </w:r>
      <w:r w:rsidRPr="00BC0916">
        <w:rPr>
          <w:sz w:val="22"/>
          <w:szCs w:val="22"/>
        </w:rPr>
        <w:t xml:space="preserve">, 55 Buffalo L. Rev. 1109 (2008) (a demonstration, through the example of New Orleans’ urban history, of the process of re-segregation under legal localism following </w:t>
      </w:r>
      <w:r w:rsidRPr="00BC0916">
        <w:rPr>
          <w:i/>
          <w:sz w:val="22"/>
          <w:szCs w:val="22"/>
        </w:rPr>
        <w:t>Brown,</w:t>
      </w:r>
      <w:r w:rsidRPr="00BC0916">
        <w:rPr>
          <w:sz w:val="22"/>
          <w:szCs w:val="22"/>
        </w:rPr>
        <w:t xml:space="preserve"> and a proposal for remedies under principles of “equitable regionalism</w:t>
      </w:r>
      <w:proofErr w:type="gramStart"/>
      <w:r w:rsidRPr="00BC0916">
        <w:rPr>
          <w:sz w:val="22"/>
          <w:szCs w:val="22"/>
        </w:rPr>
        <w:t>”)(</w:t>
      </w:r>
      <w:proofErr w:type="gramEnd"/>
      <w:r w:rsidRPr="00BC0916">
        <w:rPr>
          <w:sz w:val="22"/>
          <w:szCs w:val="22"/>
        </w:rPr>
        <w:t xml:space="preserve">lead article).  </w:t>
      </w:r>
    </w:p>
    <w:p w14:paraId="2B2EA5EA" w14:textId="77777777" w:rsidR="00F174CB" w:rsidRPr="00BC0916" w:rsidRDefault="00000000">
      <w:pPr>
        <w:spacing w:after="0" w:line="259" w:lineRule="auto"/>
        <w:ind w:left="0" w:firstLine="0"/>
        <w:rPr>
          <w:sz w:val="22"/>
          <w:szCs w:val="22"/>
        </w:rPr>
      </w:pPr>
      <w:r w:rsidRPr="00BC0916">
        <w:rPr>
          <w:sz w:val="22"/>
          <w:szCs w:val="22"/>
        </w:rPr>
        <w:t xml:space="preserve"> </w:t>
      </w:r>
    </w:p>
    <w:p w14:paraId="379FCC56" w14:textId="77777777" w:rsidR="00F174CB" w:rsidRPr="00BC0916" w:rsidRDefault="00000000">
      <w:pPr>
        <w:ind w:left="-5"/>
        <w:rPr>
          <w:sz w:val="22"/>
          <w:szCs w:val="22"/>
        </w:rPr>
      </w:pPr>
      <w:r w:rsidRPr="00BC0916">
        <w:rPr>
          <w:i/>
          <w:sz w:val="22"/>
          <w:szCs w:val="22"/>
        </w:rPr>
        <w:t>Localism and Segregation</w:t>
      </w:r>
      <w:r w:rsidRPr="00BC0916">
        <w:rPr>
          <w:sz w:val="22"/>
          <w:szCs w:val="22"/>
        </w:rPr>
        <w:t xml:space="preserve">, 16 J. Affordable Housing and Dev. L. 323 (2007) (a more concise statement of the thesis that legal localism is the jurisprudential successor to segregation and may be substantially remedied by equitable regionalism). </w:t>
      </w:r>
    </w:p>
    <w:p w14:paraId="086EE047" w14:textId="77777777" w:rsidR="00F174CB" w:rsidRPr="00BC0916" w:rsidRDefault="00000000">
      <w:pPr>
        <w:spacing w:after="0" w:line="259" w:lineRule="auto"/>
        <w:ind w:left="0" w:firstLine="0"/>
        <w:rPr>
          <w:sz w:val="22"/>
          <w:szCs w:val="22"/>
        </w:rPr>
      </w:pPr>
      <w:r w:rsidRPr="00BC0916">
        <w:rPr>
          <w:sz w:val="22"/>
          <w:szCs w:val="22"/>
        </w:rPr>
        <w:t xml:space="preserve"> </w:t>
      </w:r>
    </w:p>
    <w:p w14:paraId="209EBFE3" w14:textId="77777777" w:rsidR="00F174CB" w:rsidRPr="00BC0916" w:rsidRDefault="00000000">
      <w:pPr>
        <w:spacing w:line="259" w:lineRule="auto"/>
        <w:ind w:left="-5"/>
        <w:rPr>
          <w:sz w:val="22"/>
          <w:szCs w:val="22"/>
        </w:rPr>
      </w:pPr>
      <w:r w:rsidRPr="00BC0916">
        <w:rPr>
          <w:i/>
          <w:sz w:val="22"/>
          <w:szCs w:val="22"/>
        </w:rPr>
        <w:t xml:space="preserve">Portrait of the Trademark as a Black Man: Intellectual Property, Commodification and </w:t>
      </w:r>
    </w:p>
    <w:p w14:paraId="053434DF" w14:textId="77777777" w:rsidR="00F174CB" w:rsidRPr="00BC0916" w:rsidRDefault="00000000">
      <w:pPr>
        <w:ind w:left="-5"/>
        <w:rPr>
          <w:sz w:val="22"/>
          <w:szCs w:val="22"/>
        </w:rPr>
      </w:pPr>
      <w:r w:rsidRPr="00BC0916">
        <w:rPr>
          <w:i/>
          <w:sz w:val="22"/>
          <w:szCs w:val="22"/>
        </w:rPr>
        <w:t>Redescription</w:t>
      </w:r>
      <w:r w:rsidRPr="00BC0916">
        <w:rPr>
          <w:sz w:val="22"/>
          <w:szCs w:val="22"/>
        </w:rPr>
        <w:t xml:space="preserve">, 38 U.C. Davis Law Review 1141 (April </w:t>
      </w:r>
      <w:proofErr w:type="gramStart"/>
      <w:r w:rsidRPr="00BC0916">
        <w:rPr>
          <w:sz w:val="22"/>
          <w:szCs w:val="22"/>
        </w:rPr>
        <w:t>2005)(</w:t>
      </w:r>
      <w:proofErr w:type="gramEnd"/>
      <w:r w:rsidRPr="00BC0916">
        <w:rPr>
          <w:sz w:val="22"/>
          <w:szCs w:val="22"/>
        </w:rPr>
        <w:t xml:space="preserve">a friendly critique of Margaret </w:t>
      </w:r>
      <w:proofErr w:type="spellStart"/>
      <w:r w:rsidRPr="00BC0916">
        <w:rPr>
          <w:sz w:val="22"/>
          <w:szCs w:val="22"/>
        </w:rPr>
        <w:t>Radin’s</w:t>
      </w:r>
      <w:proofErr w:type="spellEnd"/>
      <w:r w:rsidRPr="00BC0916">
        <w:rPr>
          <w:sz w:val="22"/>
          <w:szCs w:val="22"/>
        </w:rPr>
        <w:t xml:space="preserve"> anti-commodification thesis through the lens of judicial overprotection of Lanham Act claims, Hegelian identity constructs and James Baldwin’s observations about the inhumanity of stereotypes).   </w:t>
      </w:r>
    </w:p>
    <w:p w14:paraId="3EDCF47A" w14:textId="77777777" w:rsidR="00F174CB" w:rsidRPr="00BC0916" w:rsidRDefault="00000000">
      <w:pPr>
        <w:spacing w:after="0" w:line="259" w:lineRule="auto"/>
        <w:ind w:left="0" w:firstLine="0"/>
        <w:rPr>
          <w:sz w:val="22"/>
          <w:szCs w:val="22"/>
        </w:rPr>
      </w:pPr>
      <w:r w:rsidRPr="00BC0916">
        <w:rPr>
          <w:sz w:val="22"/>
          <w:szCs w:val="22"/>
        </w:rPr>
        <w:t xml:space="preserve"> </w:t>
      </w:r>
    </w:p>
    <w:p w14:paraId="3D9BBF44" w14:textId="77777777" w:rsidR="00F174CB" w:rsidRPr="00BC0916" w:rsidRDefault="00000000">
      <w:pPr>
        <w:ind w:left="-5"/>
        <w:rPr>
          <w:sz w:val="22"/>
          <w:szCs w:val="22"/>
        </w:rPr>
      </w:pPr>
      <w:r w:rsidRPr="00BC0916">
        <w:rPr>
          <w:sz w:val="22"/>
          <w:szCs w:val="22"/>
        </w:rPr>
        <w:t xml:space="preserve"> </w:t>
      </w:r>
      <w:r w:rsidRPr="00BC0916">
        <w:rPr>
          <w:i/>
          <w:sz w:val="22"/>
          <w:szCs w:val="22"/>
        </w:rPr>
        <w:t xml:space="preserve">Ghettoes Made Easy: The </w:t>
      </w:r>
      <w:proofErr w:type="spellStart"/>
      <w:r w:rsidRPr="00BC0916">
        <w:rPr>
          <w:i/>
          <w:sz w:val="22"/>
          <w:szCs w:val="22"/>
        </w:rPr>
        <w:t>Metamarket</w:t>
      </w:r>
      <w:proofErr w:type="spellEnd"/>
      <w:r w:rsidRPr="00BC0916">
        <w:rPr>
          <w:i/>
          <w:sz w:val="22"/>
          <w:szCs w:val="22"/>
        </w:rPr>
        <w:t>/Antimarket Dichotomy and the Legal Challenges of Inner-City Economic Development</w:t>
      </w:r>
      <w:r w:rsidRPr="00BC0916">
        <w:rPr>
          <w:sz w:val="22"/>
          <w:szCs w:val="22"/>
        </w:rPr>
        <w:t xml:space="preserve">, 35 Harvard Civil Rights-Civil Liberties Law Review 427 (Summer 2000) (the foundation article to my theory of </w:t>
      </w:r>
      <w:proofErr w:type="spellStart"/>
      <w:r w:rsidRPr="00BC0916">
        <w:rPr>
          <w:sz w:val="22"/>
          <w:szCs w:val="22"/>
        </w:rPr>
        <w:t>antimarkets</w:t>
      </w:r>
      <w:proofErr w:type="spellEnd"/>
      <w:r w:rsidRPr="00BC0916">
        <w:rPr>
          <w:sz w:val="22"/>
          <w:szCs w:val="22"/>
        </w:rPr>
        <w:t xml:space="preserve">, the potential role of consumer principles and an introduction to a legal paradigm for economic development in ghetto areas of American cities).  </w:t>
      </w:r>
    </w:p>
    <w:p w14:paraId="1B057078" w14:textId="77777777" w:rsidR="00F174CB" w:rsidRPr="00BC0916" w:rsidRDefault="00000000">
      <w:pPr>
        <w:spacing w:after="0" w:line="259" w:lineRule="auto"/>
        <w:ind w:left="0" w:firstLine="0"/>
        <w:rPr>
          <w:sz w:val="22"/>
          <w:szCs w:val="22"/>
        </w:rPr>
      </w:pPr>
      <w:r w:rsidRPr="00BC0916">
        <w:rPr>
          <w:sz w:val="22"/>
          <w:szCs w:val="22"/>
        </w:rPr>
        <w:t xml:space="preserve"> </w:t>
      </w:r>
    </w:p>
    <w:p w14:paraId="3AB85A20" w14:textId="77777777" w:rsidR="00F174CB" w:rsidRPr="00BC0916" w:rsidRDefault="00000000">
      <w:pPr>
        <w:ind w:left="-5"/>
        <w:rPr>
          <w:sz w:val="22"/>
          <w:szCs w:val="22"/>
        </w:rPr>
      </w:pPr>
      <w:r w:rsidRPr="00BC0916">
        <w:rPr>
          <w:i/>
          <w:sz w:val="22"/>
          <w:szCs w:val="22"/>
        </w:rPr>
        <w:t xml:space="preserve">Ghettoes Revisited: </w:t>
      </w:r>
      <w:proofErr w:type="spellStart"/>
      <w:r w:rsidRPr="00BC0916">
        <w:rPr>
          <w:i/>
          <w:sz w:val="22"/>
          <w:szCs w:val="22"/>
        </w:rPr>
        <w:t>Antimarkets</w:t>
      </w:r>
      <w:proofErr w:type="spellEnd"/>
      <w:r w:rsidRPr="00BC0916">
        <w:rPr>
          <w:i/>
          <w:sz w:val="22"/>
          <w:szCs w:val="22"/>
        </w:rPr>
        <w:t>, Consumption and Empowerment</w:t>
      </w:r>
      <w:r w:rsidRPr="00BC0916">
        <w:rPr>
          <w:sz w:val="22"/>
          <w:szCs w:val="22"/>
        </w:rPr>
        <w:t xml:space="preserve">, 66 Brooklyn Law Review 1 (October 2000) (the theoretical continuation of </w:t>
      </w:r>
      <w:r w:rsidRPr="00BC0916">
        <w:rPr>
          <w:i/>
          <w:sz w:val="22"/>
          <w:szCs w:val="22"/>
        </w:rPr>
        <w:t>Ghettoes Made Easy</w:t>
      </w:r>
      <w:r w:rsidRPr="00BC0916">
        <w:rPr>
          <w:sz w:val="22"/>
          <w:szCs w:val="22"/>
        </w:rPr>
        <w:t xml:space="preserve">, specifically examining </w:t>
      </w:r>
      <w:r w:rsidRPr="00BC0916">
        <w:rPr>
          <w:sz w:val="22"/>
          <w:szCs w:val="22"/>
        </w:rPr>
        <w:lastRenderedPageBreak/>
        <w:t xml:space="preserve">competing notions of “empowerment” through inner-city economic development law and the comparative utility of consumer law principles) (lead article).   </w:t>
      </w:r>
    </w:p>
    <w:p w14:paraId="4D664FBF" w14:textId="77777777" w:rsidR="00F174CB" w:rsidRPr="00BC0916" w:rsidRDefault="00000000">
      <w:pPr>
        <w:spacing w:after="0" w:line="259" w:lineRule="auto"/>
        <w:ind w:left="0" w:firstLine="0"/>
        <w:rPr>
          <w:sz w:val="22"/>
          <w:szCs w:val="22"/>
        </w:rPr>
      </w:pPr>
      <w:r w:rsidRPr="00BC0916">
        <w:rPr>
          <w:sz w:val="22"/>
          <w:szCs w:val="22"/>
        </w:rPr>
        <w:t xml:space="preserve"> </w:t>
      </w:r>
    </w:p>
    <w:p w14:paraId="690E2F38" w14:textId="77777777" w:rsidR="00F174CB" w:rsidRPr="00BC0916" w:rsidRDefault="00000000">
      <w:pPr>
        <w:ind w:left="-5"/>
        <w:rPr>
          <w:sz w:val="22"/>
          <w:szCs w:val="22"/>
        </w:rPr>
      </w:pPr>
      <w:r w:rsidRPr="00BC0916">
        <w:rPr>
          <w:sz w:val="22"/>
          <w:szCs w:val="22"/>
        </w:rPr>
        <w:t>Screws, Koon</w:t>
      </w:r>
      <w:r w:rsidRPr="00BC0916">
        <w:rPr>
          <w:i/>
          <w:sz w:val="22"/>
          <w:szCs w:val="22"/>
        </w:rPr>
        <w:t>, and Routine Aberrations: The Use of Fictional Narratives in Federal Police Brutality Prosecutions</w:t>
      </w:r>
      <w:r w:rsidRPr="00BC0916">
        <w:rPr>
          <w:sz w:val="22"/>
          <w:szCs w:val="22"/>
        </w:rPr>
        <w:t xml:space="preserve">, 74 N.Y.U. L. Rev. 18 (April </w:t>
      </w:r>
      <w:proofErr w:type="gramStart"/>
      <w:r w:rsidRPr="00BC0916">
        <w:rPr>
          <w:sz w:val="22"/>
          <w:szCs w:val="22"/>
        </w:rPr>
        <w:t>1999)(</w:t>
      </w:r>
      <w:proofErr w:type="gramEnd"/>
      <w:r w:rsidRPr="00BC0916">
        <w:rPr>
          <w:sz w:val="22"/>
          <w:szCs w:val="22"/>
        </w:rPr>
        <w:t xml:space="preserve">a literary and theoretical analysis of federal prosecutions of police brutality, joining law and literature with critical race narrative theory)(lead article). </w:t>
      </w:r>
    </w:p>
    <w:p w14:paraId="60367991" w14:textId="77777777" w:rsidR="00F174CB" w:rsidRPr="00BC0916" w:rsidRDefault="00000000">
      <w:pPr>
        <w:spacing w:after="0" w:line="259" w:lineRule="auto"/>
        <w:ind w:left="0" w:firstLine="0"/>
        <w:rPr>
          <w:sz w:val="22"/>
          <w:szCs w:val="22"/>
        </w:rPr>
      </w:pPr>
      <w:r w:rsidRPr="00BC0916">
        <w:rPr>
          <w:sz w:val="22"/>
          <w:szCs w:val="22"/>
        </w:rPr>
        <w:t xml:space="preserve"> </w:t>
      </w:r>
    </w:p>
    <w:p w14:paraId="24E2A40B" w14:textId="77777777" w:rsidR="00F174CB" w:rsidRPr="00BC0916" w:rsidRDefault="00000000">
      <w:pPr>
        <w:spacing w:line="259" w:lineRule="auto"/>
        <w:ind w:left="-5"/>
        <w:rPr>
          <w:sz w:val="22"/>
          <w:szCs w:val="22"/>
        </w:rPr>
      </w:pPr>
      <w:r w:rsidRPr="00BC0916">
        <w:rPr>
          <w:sz w:val="22"/>
          <w:szCs w:val="22"/>
        </w:rPr>
        <w:t xml:space="preserve">Mount Laurel </w:t>
      </w:r>
      <w:r w:rsidRPr="00BC0916">
        <w:rPr>
          <w:i/>
          <w:sz w:val="22"/>
          <w:szCs w:val="22"/>
        </w:rPr>
        <w:t xml:space="preserve">and Urban Possibility: What Social Science Research Might Tell the </w:t>
      </w:r>
    </w:p>
    <w:p w14:paraId="25BBF0D8" w14:textId="77777777" w:rsidR="00F174CB" w:rsidRPr="00BC0916" w:rsidRDefault="00000000">
      <w:pPr>
        <w:spacing w:after="27"/>
        <w:ind w:left="-5"/>
        <w:rPr>
          <w:sz w:val="22"/>
          <w:szCs w:val="22"/>
        </w:rPr>
      </w:pPr>
      <w:r w:rsidRPr="00BC0916">
        <w:rPr>
          <w:i/>
          <w:sz w:val="22"/>
          <w:szCs w:val="22"/>
        </w:rPr>
        <w:t>Narratives of Futility</w:t>
      </w:r>
      <w:r w:rsidRPr="00BC0916">
        <w:rPr>
          <w:sz w:val="22"/>
          <w:szCs w:val="22"/>
        </w:rPr>
        <w:t xml:space="preserve">, 27 Seton Hall L. Rev. 1471 (1997) (symposium submission). </w:t>
      </w:r>
    </w:p>
    <w:p w14:paraId="361366CF" w14:textId="77777777" w:rsidR="00F174CB" w:rsidRPr="00BC0916" w:rsidRDefault="00000000">
      <w:pPr>
        <w:spacing w:after="0" w:line="259" w:lineRule="auto"/>
        <w:ind w:left="0" w:firstLine="0"/>
        <w:rPr>
          <w:sz w:val="22"/>
          <w:szCs w:val="22"/>
        </w:rPr>
      </w:pPr>
      <w:r w:rsidRPr="00BC0916">
        <w:rPr>
          <w:sz w:val="22"/>
          <w:szCs w:val="22"/>
        </w:rPr>
        <w:t xml:space="preserve"> </w:t>
      </w:r>
    </w:p>
    <w:p w14:paraId="215BF2F6" w14:textId="77777777" w:rsidR="00F174CB" w:rsidRPr="00BC0916" w:rsidRDefault="00000000">
      <w:pPr>
        <w:spacing w:after="0" w:line="259" w:lineRule="auto"/>
        <w:ind w:left="-5"/>
        <w:rPr>
          <w:sz w:val="22"/>
          <w:szCs w:val="22"/>
        </w:rPr>
      </w:pPr>
      <w:r w:rsidRPr="00BC0916">
        <w:rPr>
          <w:b/>
          <w:i/>
          <w:sz w:val="22"/>
          <w:szCs w:val="22"/>
          <w:u w:val="single" w:color="000000"/>
        </w:rPr>
        <w:t>Book chapters</w:t>
      </w:r>
      <w:r w:rsidRPr="00BC0916">
        <w:rPr>
          <w:b/>
          <w:i/>
          <w:sz w:val="22"/>
          <w:szCs w:val="22"/>
        </w:rPr>
        <w:t xml:space="preserve">: </w:t>
      </w:r>
    </w:p>
    <w:p w14:paraId="5F848016" w14:textId="77777777" w:rsidR="00F174CB" w:rsidRPr="00BC0916" w:rsidRDefault="00000000">
      <w:pPr>
        <w:spacing w:after="0" w:line="259" w:lineRule="auto"/>
        <w:ind w:left="0" w:firstLine="0"/>
        <w:rPr>
          <w:sz w:val="22"/>
          <w:szCs w:val="22"/>
        </w:rPr>
      </w:pPr>
      <w:r w:rsidRPr="00BC0916">
        <w:rPr>
          <w:b/>
          <w:sz w:val="22"/>
          <w:szCs w:val="22"/>
        </w:rPr>
        <w:t xml:space="preserve"> </w:t>
      </w:r>
    </w:p>
    <w:p w14:paraId="7932B916" w14:textId="65131ADB" w:rsidR="00F174CB" w:rsidRPr="00BC0916" w:rsidRDefault="00000000">
      <w:pPr>
        <w:spacing w:line="235" w:lineRule="auto"/>
        <w:ind w:left="-5"/>
        <w:rPr>
          <w:color w:val="auto"/>
          <w:sz w:val="22"/>
          <w:szCs w:val="22"/>
        </w:rPr>
      </w:pPr>
      <w:r w:rsidRPr="00BC0916">
        <w:rPr>
          <w:i/>
          <w:color w:val="auto"/>
          <w:sz w:val="22"/>
          <w:szCs w:val="22"/>
        </w:rPr>
        <w:t>Racial Bargaining in Newark Housing,</w:t>
      </w:r>
      <w:r w:rsidRPr="00BC0916">
        <w:rPr>
          <w:color w:val="auto"/>
          <w:sz w:val="22"/>
          <w:szCs w:val="22"/>
        </w:rPr>
        <w:t xml:space="preserve"> in Victoria Newhouse and Alex </w:t>
      </w:r>
      <w:proofErr w:type="spellStart"/>
      <w:r w:rsidRPr="00BC0916">
        <w:rPr>
          <w:color w:val="auto"/>
          <w:sz w:val="22"/>
          <w:szCs w:val="22"/>
        </w:rPr>
        <w:t>Gorlin</w:t>
      </w:r>
      <w:proofErr w:type="spellEnd"/>
      <w:r w:rsidRPr="00BC0916">
        <w:rPr>
          <w:color w:val="auto"/>
          <w:sz w:val="22"/>
          <w:szCs w:val="22"/>
        </w:rPr>
        <w:t>, eds., HOUSING THE NATION (Sage 2024).</w:t>
      </w:r>
      <w:r w:rsidRPr="00BC0916">
        <w:rPr>
          <w:b/>
          <w:color w:val="auto"/>
          <w:sz w:val="22"/>
          <w:szCs w:val="22"/>
        </w:rPr>
        <w:t xml:space="preserve"> </w:t>
      </w:r>
    </w:p>
    <w:p w14:paraId="29F36CD1" w14:textId="77777777" w:rsidR="00F174CB" w:rsidRPr="00BC0916" w:rsidRDefault="00000000">
      <w:pPr>
        <w:spacing w:after="0" w:line="259" w:lineRule="auto"/>
        <w:ind w:left="0" w:firstLine="0"/>
        <w:rPr>
          <w:color w:val="auto"/>
          <w:sz w:val="22"/>
          <w:szCs w:val="22"/>
        </w:rPr>
      </w:pPr>
      <w:r w:rsidRPr="00BC0916">
        <w:rPr>
          <w:b/>
          <w:color w:val="auto"/>
          <w:sz w:val="22"/>
          <w:szCs w:val="22"/>
        </w:rPr>
        <w:t xml:space="preserve"> </w:t>
      </w:r>
    </w:p>
    <w:p w14:paraId="7AA25016" w14:textId="77777777" w:rsidR="00F174CB" w:rsidRPr="00BC0916" w:rsidRDefault="00000000">
      <w:pPr>
        <w:ind w:left="-5"/>
        <w:rPr>
          <w:sz w:val="22"/>
          <w:szCs w:val="22"/>
        </w:rPr>
      </w:pPr>
      <w:r w:rsidRPr="00BC0916">
        <w:rPr>
          <w:i/>
          <w:sz w:val="22"/>
          <w:szCs w:val="22"/>
        </w:rPr>
        <w:t>Katrina and the Myth of Self-Sufficiency</w:t>
      </w:r>
      <w:r w:rsidRPr="00BC0916">
        <w:rPr>
          <w:sz w:val="22"/>
          <w:szCs w:val="22"/>
        </w:rPr>
        <w:t xml:space="preserve">, chapter essay in </w:t>
      </w:r>
      <w:r w:rsidRPr="00BC0916">
        <w:rPr>
          <w:i/>
          <w:sz w:val="22"/>
          <w:szCs w:val="22"/>
        </w:rPr>
        <w:t>KATRINA’S IMPRINT: RACE AND VULNERABILITY IN AMERICA</w:t>
      </w:r>
      <w:r w:rsidRPr="00BC0916">
        <w:rPr>
          <w:sz w:val="22"/>
          <w:szCs w:val="22"/>
        </w:rPr>
        <w:t xml:space="preserve">, edited by Keith </w:t>
      </w:r>
      <w:proofErr w:type="spellStart"/>
      <w:r w:rsidRPr="00BC0916">
        <w:rPr>
          <w:sz w:val="22"/>
          <w:szCs w:val="22"/>
        </w:rPr>
        <w:t>Wailoo</w:t>
      </w:r>
      <w:proofErr w:type="spellEnd"/>
      <w:r w:rsidRPr="00BC0916">
        <w:rPr>
          <w:sz w:val="22"/>
          <w:szCs w:val="22"/>
        </w:rPr>
        <w:t xml:space="preserve"> (Rutgers University Press </w:t>
      </w:r>
      <w:proofErr w:type="gramStart"/>
      <w:r w:rsidRPr="00BC0916">
        <w:rPr>
          <w:sz w:val="22"/>
          <w:szCs w:val="22"/>
        </w:rPr>
        <w:t>2010)(</w:t>
      </w:r>
      <w:proofErr w:type="gramEnd"/>
      <w:r w:rsidRPr="00BC0916">
        <w:rPr>
          <w:sz w:val="22"/>
          <w:szCs w:val="22"/>
        </w:rPr>
        <w:t>a normative evaluation of the social constructs supporting legal localism that suggests commonalities of interest between low-income and middle-class communities).</w:t>
      </w:r>
      <w:r w:rsidRPr="00BC0916">
        <w:rPr>
          <w:b/>
          <w:sz w:val="22"/>
          <w:szCs w:val="22"/>
        </w:rPr>
        <w:t xml:space="preserve"> </w:t>
      </w:r>
    </w:p>
    <w:p w14:paraId="3FE744BE" w14:textId="77777777" w:rsidR="00F174CB" w:rsidRPr="00BC0916" w:rsidRDefault="00000000">
      <w:pPr>
        <w:spacing w:after="0" w:line="259" w:lineRule="auto"/>
        <w:ind w:left="0" w:firstLine="0"/>
        <w:rPr>
          <w:sz w:val="22"/>
          <w:szCs w:val="22"/>
        </w:rPr>
      </w:pPr>
      <w:r w:rsidRPr="00BC0916">
        <w:rPr>
          <w:b/>
          <w:sz w:val="22"/>
          <w:szCs w:val="22"/>
        </w:rPr>
        <w:t xml:space="preserve"> </w:t>
      </w:r>
    </w:p>
    <w:p w14:paraId="26450477" w14:textId="77777777" w:rsidR="00F174CB" w:rsidRPr="00BC0916" w:rsidRDefault="00000000">
      <w:pPr>
        <w:ind w:left="-5"/>
        <w:rPr>
          <w:sz w:val="22"/>
          <w:szCs w:val="22"/>
        </w:rPr>
      </w:pPr>
      <w:r w:rsidRPr="00BC0916">
        <w:rPr>
          <w:sz w:val="22"/>
          <w:szCs w:val="22"/>
        </w:rPr>
        <w:t xml:space="preserve">“Defining Who We are in Society,” republished essay in </w:t>
      </w:r>
      <w:r w:rsidRPr="00BC0916">
        <w:rPr>
          <w:i/>
          <w:sz w:val="22"/>
          <w:szCs w:val="22"/>
        </w:rPr>
        <w:t xml:space="preserve">What’s Language Got To Do With </w:t>
      </w:r>
      <w:proofErr w:type="gramStart"/>
      <w:r w:rsidRPr="00BC0916">
        <w:rPr>
          <w:i/>
          <w:sz w:val="22"/>
          <w:szCs w:val="22"/>
        </w:rPr>
        <w:t>It?</w:t>
      </w:r>
      <w:r w:rsidRPr="00BC0916">
        <w:rPr>
          <w:sz w:val="22"/>
          <w:szCs w:val="22"/>
        </w:rPr>
        <w:t>,</w:t>
      </w:r>
      <w:proofErr w:type="gramEnd"/>
      <w:r w:rsidRPr="00BC0916">
        <w:rPr>
          <w:sz w:val="22"/>
          <w:szCs w:val="22"/>
        </w:rPr>
        <w:t xml:space="preserve"> Keith Walters and Michael Brody, eds.  (Norton 2005). </w:t>
      </w:r>
    </w:p>
    <w:p w14:paraId="40C92218" w14:textId="77777777" w:rsidR="00F174CB" w:rsidRPr="00BC0916" w:rsidRDefault="00000000">
      <w:pPr>
        <w:spacing w:after="0" w:line="259" w:lineRule="auto"/>
        <w:ind w:left="0" w:firstLine="0"/>
        <w:rPr>
          <w:sz w:val="22"/>
          <w:szCs w:val="22"/>
        </w:rPr>
      </w:pPr>
      <w:r w:rsidRPr="00BC0916">
        <w:rPr>
          <w:sz w:val="22"/>
          <w:szCs w:val="22"/>
        </w:rPr>
        <w:t xml:space="preserve"> </w:t>
      </w:r>
    </w:p>
    <w:p w14:paraId="7F2DDCE3" w14:textId="77777777" w:rsidR="00F174CB" w:rsidRPr="00BC0916" w:rsidRDefault="00000000">
      <w:pPr>
        <w:spacing w:after="0" w:line="245" w:lineRule="auto"/>
        <w:ind w:left="0" w:right="625" w:firstLine="0"/>
        <w:jc w:val="both"/>
        <w:rPr>
          <w:sz w:val="22"/>
          <w:szCs w:val="22"/>
        </w:rPr>
      </w:pPr>
      <w:r w:rsidRPr="00BC0916">
        <w:rPr>
          <w:sz w:val="22"/>
          <w:szCs w:val="22"/>
        </w:rPr>
        <w:t xml:space="preserve">“The Race Industry, Police Brutality and the Law of Mothers,” essay in </w:t>
      </w:r>
      <w:r w:rsidRPr="00BC0916">
        <w:rPr>
          <w:i/>
          <w:sz w:val="22"/>
          <w:szCs w:val="22"/>
        </w:rPr>
        <w:t>NOT GUILTY: TWELVE BLACK MEN ON LIFE, LAW AND JUSTICE</w:t>
      </w:r>
      <w:r w:rsidRPr="00BC0916">
        <w:rPr>
          <w:sz w:val="22"/>
          <w:szCs w:val="22"/>
        </w:rPr>
        <w:t>, Jabari Asim, ed.  (HarperCollins 2001).</w:t>
      </w:r>
      <w:r w:rsidRPr="00BC0916">
        <w:rPr>
          <w:i/>
          <w:sz w:val="22"/>
          <w:szCs w:val="22"/>
        </w:rPr>
        <w:t xml:space="preserve"> </w:t>
      </w:r>
    </w:p>
    <w:p w14:paraId="1D7FFF6E" w14:textId="77777777" w:rsidR="00F174CB" w:rsidRPr="00BC0916" w:rsidRDefault="00000000">
      <w:pPr>
        <w:spacing w:after="0" w:line="259" w:lineRule="auto"/>
        <w:ind w:left="0" w:firstLine="0"/>
        <w:rPr>
          <w:sz w:val="22"/>
          <w:szCs w:val="22"/>
        </w:rPr>
      </w:pPr>
      <w:r w:rsidRPr="00BC0916">
        <w:rPr>
          <w:b/>
          <w:sz w:val="22"/>
          <w:szCs w:val="22"/>
        </w:rPr>
        <w:t xml:space="preserve"> </w:t>
      </w:r>
    </w:p>
    <w:p w14:paraId="5276E851" w14:textId="77777777" w:rsidR="00F174CB" w:rsidRPr="00BC0916" w:rsidRDefault="00000000">
      <w:pPr>
        <w:spacing w:after="0" w:line="259" w:lineRule="auto"/>
        <w:ind w:left="-5"/>
        <w:rPr>
          <w:sz w:val="22"/>
          <w:szCs w:val="22"/>
        </w:rPr>
      </w:pPr>
      <w:r w:rsidRPr="00BC0916">
        <w:rPr>
          <w:b/>
          <w:i/>
          <w:sz w:val="22"/>
          <w:szCs w:val="22"/>
          <w:u w:val="single" w:color="000000"/>
        </w:rPr>
        <w:t>Essays and News Analysis</w:t>
      </w:r>
      <w:r w:rsidRPr="00BC0916">
        <w:rPr>
          <w:i/>
          <w:sz w:val="22"/>
          <w:szCs w:val="22"/>
        </w:rPr>
        <w:t xml:space="preserve">: </w:t>
      </w:r>
    </w:p>
    <w:p w14:paraId="36BB3E99" w14:textId="77777777" w:rsidR="00F174CB" w:rsidRPr="00BC0916" w:rsidRDefault="00000000">
      <w:pPr>
        <w:spacing w:after="0" w:line="259" w:lineRule="auto"/>
        <w:ind w:left="0" w:firstLine="0"/>
        <w:rPr>
          <w:sz w:val="22"/>
          <w:szCs w:val="22"/>
        </w:rPr>
      </w:pPr>
      <w:r w:rsidRPr="00BC0916">
        <w:rPr>
          <w:sz w:val="22"/>
          <w:szCs w:val="22"/>
        </w:rPr>
        <w:t xml:space="preserve"> </w:t>
      </w:r>
    </w:p>
    <w:p w14:paraId="485D3EE3" w14:textId="77777777" w:rsidR="00F174CB" w:rsidRPr="00BC0916" w:rsidRDefault="00000000">
      <w:pPr>
        <w:spacing w:line="235" w:lineRule="auto"/>
        <w:ind w:left="-5"/>
        <w:rPr>
          <w:color w:val="auto"/>
          <w:sz w:val="22"/>
          <w:szCs w:val="22"/>
        </w:rPr>
      </w:pPr>
      <w:r w:rsidRPr="00BC0916">
        <w:rPr>
          <w:color w:val="auto"/>
          <w:sz w:val="22"/>
          <w:szCs w:val="22"/>
        </w:rPr>
        <w:t xml:space="preserve">“Families Could Wait for Decades to Get Affordable Housing in Newark,” </w:t>
      </w:r>
    </w:p>
    <w:p w14:paraId="3C4252FF" w14:textId="77777777" w:rsidR="00F174CB" w:rsidRPr="00BC0916" w:rsidRDefault="00000000">
      <w:pPr>
        <w:spacing w:line="235" w:lineRule="auto"/>
        <w:ind w:left="-5"/>
        <w:rPr>
          <w:color w:val="auto"/>
          <w:sz w:val="22"/>
          <w:szCs w:val="22"/>
        </w:rPr>
      </w:pPr>
      <w:r w:rsidRPr="00BC0916">
        <w:rPr>
          <w:color w:val="auto"/>
          <w:sz w:val="22"/>
          <w:szCs w:val="22"/>
        </w:rPr>
        <w:t xml:space="preserve">NJ.com, Mar. 3, 2021, available at </w:t>
      </w:r>
    </w:p>
    <w:p w14:paraId="5776D3E2" w14:textId="77777777" w:rsidR="00F174CB" w:rsidRPr="00BC0916" w:rsidRDefault="00000000">
      <w:pPr>
        <w:spacing w:after="1" w:line="232" w:lineRule="auto"/>
        <w:ind w:left="-5"/>
        <w:rPr>
          <w:color w:val="auto"/>
          <w:sz w:val="22"/>
          <w:szCs w:val="22"/>
        </w:rPr>
      </w:pPr>
      <w:r w:rsidRPr="00BC0916">
        <w:rPr>
          <w:color w:val="auto"/>
          <w:sz w:val="22"/>
          <w:szCs w:val="22"/>
          <w:u w:val="single" w:color="1E487D"/>
        </w:rPr>
        <w:t>https://www.nj.com/opinion/2021/03/families-could-wait-for-decades-to-getaffordable-housing-in-newark-opinion.html</w:t>
      </w:r>
      <w:r w:rsidRPr="00BC0916">
        <w:rPr>
          <w:color w:val="auto"/>
          <w:sz w:val="22"/>
          <w:szCs w:val="22"/>
        </w:rPr>
        <w:t xml:space="preserve">.  </w:t>
      </w:r>
    </w:p>
    <w:p w14:paraId="04AB5760" w14:textId="77777777" w:rsidR="00F174CB" w:rsidRPr="00BC0916" w:rsidRDefault="00000000">
      <w:pPr>
        <w:spacing w:after="0" w:line="259" w:lineRule="auto"/>
        <w:ind w:left="0" w:firstLine="0"/>
        <w:rPr>
          <w:color w:val="auto"/>
          <w:sz w:val="22"/>
          <w:szCs w:val="22"/>
        </w:rPr>
      </w:pPr>
      <w:r w:rsidRPr="00BC0916">
        <w:rPr>
          <w:color w:val="auto"/>
          <w:sz w:val="22"/>
          <w:szCs w:val="22"/>
        </w:rPr>
        <w:t xml:space="preserve"> </w:t>
      </w:r>
    </w:p>
    <w:p w14:paraId="3C43C249" w14:textId="77777777" w:rsidR="00F174CB" w:rsidRPr="00BC0916" w:rsidRDefault="00000000">
      <w:pPr>
        <w:spacing w:line="235" w:lineRule="auto"/>
        <w:ind w:left="-5"/>
        <w:rPr>
          <w:color w:val="auto"/>
          <w:sz w:val="22"/>
          <w:szCs w:val="22"/>
        </w:rPr>
      </w:pPr>
      <w:r w:rsidRPr="00BC0916">
        <w:rPr>
          <w:color w:val="auto"/>
          <w:sz w:val="22"/>
          <w:szCs w:val="22"/>
        </w:rPr>
        <w:t xml:space="preserve">“Stop Calling Me ‘Diverse’, Ozy.com, Feb. 13, 2019, https://www.ozy.com/immodest-proposal/stop-calling-me-diverse/92540/. </w:t>
      </w:r>
    </w:p>
    <w:p w14:paraId="0E813E25" w14:textId="77777777" w:rsidR="00F174CB" w:rsidRPr="00BC0916" w:rsidRDefault="00000000">
      <w:pPr>
        <w:spacing w:after="0" w:line="259" w:lineRule="auto"/>
        <w:ind w:left="0" w:firstLine="0"/>
        <w:rPr>
          <w:color w:val="auto"/>
          <w:sz w:val="22"/>
          <w:szCs w:val="22"/>
        </w:rPr>
      </w:pPr>
      <w:r w:rsidRPr="00BC0916">
        <w:rPr>
          <w:b/>
          <w:color w:val="auto"/>
          <w:sz w:val="22"/>
          <w:szCs w:val="22"/>
        </w:rPr>
        <w:t xml:space="preserve"> </w:t>
      </w:r>
    </w:p>
    <w:p w14:paraId="0F39B9D5" w14:textId="77777777" w:rsidR="00F174CB" w:rsidRPr="00BC0916" w:rsidRDefault="00000000">
      <w:pPr>
        <w:spacing w:line="235" w:lineRule="auto"/>
        <w:ind w:left="-5"/>
        <w:rPr>
          <w:color w:val="auto"/>
          <w:sz w:val="22"/>
          <w:szCs w:val="22"/>
        </w:rPr>
      </w:pPr>
      <w:r w:rsidRPr="00BC0916">
        <w:rPr>
          <w:color w:val="auto"/>
          <w:sz w:val="22"/>
          <w:szCs w:val="22"/>
        </w:rPr>
        <w:t xml:space="preserve">“The quietest endorsers of misogyny and white supremacy are the most dangerous,” </w:t>
      </w:r>
      <w:r w:rsidRPr="00BC0916">
        <w:rPr>
          <w:b/>
          <w:color w:val="auto"/>
          <w:sz w:val="22"/>
          <w:szCs w:val="22"/>
        </w:rPr>
        <w:t xml:space="preserve">NBC News </w:t>
      </w:r>
      <w:r w:rsidRPr="00BC0916">
        <w:rPr>
          <w:b/>
          <w:i/>
          <w:color w:val="auto"/>
          <w:sz w:val="22"/>
          <w:szCs w:val="22"/>
        </w:rPr>
        <w:t>Think</w:t>
      </w:r>
      <w:r w:rsidRPr="00BC0916">
        <w:rPr>
          <w:color w:val="auto"/>
          <w:sz w:val="22"/>
          <w:szCs w:val="22"/>
        </w:rPr>
        <w:t xml:space="preserve">, January 22, 2018, available at </w:t>
      </w:r>
      <w:r w:rsidRPr="00BC0916">
        <w:rPr>
          <w:color w:val="auto"/>
          <w:sz w:val="22"/>
          <w:szCs w:val="22"/>
          <w:u w:val="single" w:color="1E487D"/>
        </w:rPr>
        <w:t>https://www.nbcnews.com/think/opinion/quietest-endorsers-misogynywhite-supremacy-are-most-dangerous-ncna839836</w:t>
      </w:r>
      <w:r w:rsidRPr="00BC0916">
        <w:rPr>
          <w:color w:val="auto"/>
          <w:sz w:val="22"/>
          <w:szCs w:val="22"/>
        </w:rPr>
        <w:t xml:space="preserve">. </w:t>
      </w:r>
    </w:p>
    <w:p w14:paraId="349AD02F" w14:textId="77777777" w:rsidR="00F174CB" w:rsidRPr="00BC0916" w:rsidRDefault="00000000">
      <w:pPr>
        <w:spacing w:after="0" w:line="259" w:lineRule="auto"/>
        <w:ind w:left="0" w:firstLine="0"/>
        <w:rPr>
          <w:color w:val="auto"/>
          <w:sz w:val="22"/>
          <w:szCs w:val="22"/>
        </w:rPr>
      </w:pPr>
      <w:r w:rsidRPr="00BC0916">
        <w:rPr>
          <w:color w:val="auto"/>
          <w:sz w:val="22"/>
          <w:szCs w:val="22"/>
        </w:rPr>
        <w:t xml:space="preserve"> </w:t>
      </w:r>
    </w:p>
    <w:p w14:paraId="32317092" w14:textId="77777777" w:rsidR="00F174CB" w:rsidRPr="00BC0916" w:rsidRDefault="00000000">
      <w:pPr>
        <w:spacing w:after="0" w:line="232" w:lineRule="auto"/>
        <w:ind w:left="0" w:firstLine="0"/>
        <w:rPr>
          <w:sz w:val="22"/>
          <w:szCs w:val="22"/>
        </w:rPr>
      </w:pPr>
      <w:r w:rsidRPr="00BC0916">
        <w:rPr>
          <w:color w:val="252525"/>
          <w:sz w:val="22"/>
          <w:szCs w:val="22"/>
        </w:rPr>
        <w:t xml:space="preserve">“Zoning for Inclusion is Needed in Newark,” </w:t>
      </w:r>
      <w:r w:rsidRPr="00BC0916">
        <w:rPr>
          <w:b/>
          <w:color w:val="252525"/>
          <w:sz w:val="22"/>
          <w:szCs w:val="22"/>
        </w:rPr>
        <w:t>NJ.com</w:t>
      </w:r>
      <w:r w:rsidRPr="00BC0916">
        <w:rPr>
          <w:color w:val="252525"/>
          <w:sz w:val="22"/>
          <w:szCs w:val="22"/>
        </w:rPr>
        <w:t xml:space="preserve">, </w:t>
      </w:r>
      <w:proofErr w:type="spellStart"/>
      <w:r w:rsidRPr="00BC0916">
        <w:rPr>
          <w:color w:val="252525"/>
          <w:sz w:val="22"/>
          <w:szCs w:val="22"/>
        </w:rPr>
        <w:t>Agust</w:t>
      </w:r>
      <w:proofErr w:type="spellEnd"/>
      <w:r w:rsidRPr="00BC0916">
        <w:rPr>
          <w:color w:val="252525"/>
          <w:sz w:val="22"/>
          <w:szCs w:val="22"/>
        </w:rPr>
        <w:t xml:space="preserve"> 2, 2017, http://www.nj.com/opinion/index.ssf/2017/08/zoning_for_inclusion_comes_t o_newark_opinion.html </w:t>
      </w:r>
    </w:p>
    <w:p w14:paraId="2DB84E2F" w14:textId="77777777" w:rsidR="00F174CB" w:rsidRPr="00BC0916" w:rsidRDefault="00000000">
      <w:pPr>
        <w:spacing w:after="0" w:line="259" w:lineRule="auto"/>
        <w:ind w:left="0" w:firstLine="0"/>
        <w:rPr>
          <w:sz w:val="22"/>
          <w:szCs w:val="22"/>
        </w:rPr>
      </w:pPr>
      <w:r w:rsidRPr="00BC0916">
        <w:rPr>
          <w:color w:val="252525"/>
          <w:sz w:val="22"/>
          <w:szCs w:val="22"/>
        </w:rPr>
        <w:t xml:space="preserve"> </w:t>
      </w:r>
    </w:p>
    <w:p w14:paraId="129C1CF2" w14:textId="77777777" w:rsidR="00F174CB" w:rsidRPr="00BC0916" w:rsidRDefault="00000000">
      <w:pPr>
        <w:spacing w:after="2" w:line="231" w:lineRule="auto"/>
        <w:ind w:left="-5"/>
        <w:rPr>
          <w:sz w:val="22"/>
          <w:szCs w:val="22"/>
        </w:rPr>
      </w:pPr>
      <w:r w:rsidRPr="00BC0916">
        <w:rPr>
          <w:color w:val="252525"/>
          <w:sz w:val="22"/>
          <w:szCs w:val="22"/>
        </w:rPr>
        <w:lastRenderedPageBreak/>
        <w:t xml:space="preserve">“Commentary: </w:t>
      </w:r>
      <w:r w:rsidRPr="00BC0916">
        <w:rPr>
          <w:i/>
          <w:color w:val="252525"/>
          <w:sz w:val="22"/>
          <w:szCs w:val="22"/>
        </w:rPr>
        <w:t>How Muhammad Ali turned black anger into civic sainthood</w:t>
      </w:r>
      <w:r w:rsidRPr="00BC0916">
        <w:rPr>
          <w:color w:val="252525"/>
          <w:sz w:val="22"/>
          <w:szCs w:val="22"/>
        </w:rPr>
        <w:t xml:space="preserve">,” </w:t>
      </w:r>
      <w:r w:rsidRPr="00BC0916">
        <w:rPr>
          <w:b/>
          <w:color w:val="252525"/>
          <w:sz w:val="22"/>
          <w:szCs w:val="22"/>
        </w:rPr>
        <w:t>Reuters</w:t>
      </w:r>
      <w:r w:rsidRPr="00BC0916">
        <w:rPr>
          <w:color w:val="252525"/>
          <w:sz w:val="22"/>
          <w:szCs w:val="22"/>
        </w:rPr>
        <w:t xml:space="preserve">, June 10, 2016, </w:t>
      </w:r>
      <w:r w:rsidRPr="00BC0916">
        <w:rPr>
          <w:sz w:val="22"/>
          <w:szCs w:val="22"/>
          <w:u w:val="single" w:color="000000"/>
        </w:rPr>
        <w:t>http://in.reuters.com/article/us-race-ali-commentaryidINKCN0YW0B0</w:t>
      </w:r>
      <w:r w:rsidRPr="00BC0916">
        <w:rPr>
          <w:color w:val="252525"/>
          <w:sz w:val="22"/>
          <w:szCs w:val="22"/>
        </w:rPr>
        <w:t xml:space="preserve"> </w:t>
      </w:r>
    </w:p>
    <w:p w14:paraId="0A0F286A" w14:textId="77777777" w:rsidR="00F174CB" w:rsidRPr="00BC0916" w:rsidRDefault="00000000">
      <w:pPr>
        <w:spacing w:after="0" w:line="259" w:lineRule="auto"/>
        <w:ind w:left="0" w:firstLine="0"/>
        <w:rPr>
          <w:sz w:val="22"/>
          <w:szCs w:val="22"/>
        </w:rPr>
      </w:pPr>
      <w:r w:rsidRPr="00BC0916">
        <w:rPr>
          <w:b/>
          <w:sz w:val="22"/>
          <w:szCs w:val="22"/>
        </w:rPr>
        <w:t xml:space="preserve"> </w:t>
      </w:r>
    </w:p>
    <w:p w14:paraId="028E1C57" w14:textId="77777777" w:rsidR="00F174CB" w:rsidRPr="00BC0916" w:rsidRDefault="00000000">
      <w:pPr>
        <w:spacing w:after="0" w:line="259" w:lineRule="auto"/>
        <w:ind w:left="0" w:firstLine="0"/>
        <w:rPr>
          <w:sz w:val="22"/>
          <w:szCs w:val="22"/>
        </w:rPr>
      </w:pPr>
      <w:r w:rsidRPr="00BC0916">
        <w:rPr>
          <w:sz w:val="22"/>
          <w:szCs w:val="22"/>
        </w:rPr>
        <w:t>“</w:t>
      </w:r>
      <w:r w:rsidRPr="00BC0916">
        <w:rPr>
          <w:i/>
          <w:color w:val="252525"/>
          <w:sz w:val="22"/>
          <w:szCs w:val="22"/>
        </w:rPr>
        <w:t>Fulfilling Martin Luther King Jr.’s dream: the role for higher education</w:t>
      </w:r>
      <w:r w:rsidRPr="00BC0916">
        <w:rPr>
          <w:color w:val="252525"/>
          <w:sz w:val="22"/>
          <w:szCs w:val="22"/>
        </w:rPr>
        <w:t xml:space="preserve">,” </w:t>
      </w:r>
      <w:r w:rsidRPr="00BC0916">
        <w:rPr>
          <w:b/>
          <w:color w:val="252525"/>
          <w:sz w:val="22"/>
          <w:szCs w:val="22"/>
        </w:rPr>
        <w:t xml:space="preserve">The </w:t>
      </w:r>
    </w:p>
    <w:p w14:paraId="20E1E111" w14:textId="77777777" w:rsidR="00F174CB" w:rsidRPr="00BC0916" w:rsidRDefault="00000000">
      <w:pPr>
        <w:spacing w:after="2" w:line="231" w:lineRule="auto"/>
        <w:ind w:left="-5"/>
        <w:rPr>
          <w:sz w:val="22"/>
          <w:szCs w:val="22"/>
        </w:rPr>
      </w:pPr>
      <w:r w:rsidRPr="00BC0916">
        <w:rPr>
          <w:b/>
          <w:color w:val="252525"/>
          <w:sz w:val="22"/>
          <w:szCs w:val="22"/>
        </w:rPr>
        <w:t>Conversation</w:t>
      </w:r>
      <w:r w:rsidRPr="00BC0916">
        <w:rPr>
          <w:color w:val="252525"/>
          <w:sz w:val="22"/>
          <w:szCs w:val="22"/>
        </w:rPr>
        <w:t xml:space="preserve"> (with Roland Anglin, Nancy Cantor, Elise </w:t>
      </w:r>
      <w:proofErr w:type="spellStart"/>
      <w:r w:rsidRPr="00BC0916">
        <w:rPr>
          <w:color w:val="252525"/>
          <w:sz w:val="22"/>
          <w:szCs w:val="22"/>
        </w:rPr>
        <w:t>Boddie</w:t>
      </w:r>
      <w:proofErr w:type="spellEnd"/>
      <w:r w:rsidRPr="00BC0916">
        <w:rPr>
          <w:color w:val="252525"/>
          <w:sz w:val="22"/>
          <w:szCs w:val="22"/>
        </w:rPr>
        <w:t xml:space="preserve"> and Peter </w:t>
      </w:r>
      <w:proofErr w:type="spellStart"/>
      <w:r w:rsidRPr="00BC0916">
        <w:rPr>
          <w:color w:val="252525"/>
          <w:sz w:val="22"/>
          <w:szCs w:val="22"/>
        </w:rPr>
        <w:t>Englot</w:t>
      </w:r>
      <w:proofErr w:type="spellEnd"/>
      <w:r w:rsidRPr="00BC0916">
        <w:rPr>
          <w:color w:val="252525"/>
          <w:sz w:val="22"/>
          <w:szCs w:val="22"/>
        </w:rPr>
        <w:t xml:space="preserve">), January 18, 2016, </w:t>
      </w:r>
      <w:r w:rsidRPr="00BC0916">
        <w:rPr>
          <w:sz w:val="22"/>
          <w:szCs w:val="22"/>
          <w:u w:val="single" w:color="000000"/>
        </w:rPr>
        <w:t>http://theconversation.com/fulfilling-martin-lutherking-jr-s-dream-the-role-for-higher-education-51774</w:t>
      </w:r>
      <w:r w:rsidRPr="00BC0916">
        <w:rPr>
          <w:color w:val="252525"/>
          <w:sz w:val="22"/>
          <w:szCs w:val="22"/>
        </w:rPr>
        <w:t xml:space="preserve">. </w:t>
      </w:r>
      <w:r w:rsidRPr="00BC0916">
        <w:rPr>
          <w:sz w:val="22"/>
          <w:szCs w:val="22"/>
        </w:rPr>
        <w:t xml:space="preserve"> </w:t>
      </w:r>
    </w:p>
    <w:p w14:paraId="14840A25" w14:textId="77777777" w:rsidR="00F174CB" w:rsidRPr="00BC0916" w:rsidRDefault="00000000">
      <w:pPr>
        <w:spacing w:after="0" w:line="259" w:lineRule="auto"/>
        <w:ind w:left="0" w:firstLine="0"/>
        <w:rPr>
          <w:sz w:val="22"/>
          <w:szCs w:val="22"/>
        </w:rPr>
      </w:pPr>
      <w:r w:rsidRPr="00BC0916">
        <w:rPr>
          <w:sz w:val="22"/>
          <w:szCs w:val="22"/>
        </w:rPr>
        <w:t xml:space="preserve"> </w:t>
      </w:r>
    </w:p>
    <w:p w14:paraId="2885E411" w14:textId="77777777" w:rsidR="00F174CB" w:rsidRPr="00BC0916" w:rsidRDefault="00000000">
      <w:pPr>
        <w:spacing w:line="259" w:lineRule="auto"/>
        <w:ind w:left="-5"/>
        <w:rPr>
          <w:sz w:val="22"/>
          <w:szCs w:val="22"/>
        </w:rPr>
      </w:pPr>
      <w:r w:rsidRPr="00BC0916">
        <w:rPr>
          <w:sz w:val="22"/>
          <w:szCs w:val="22"/>
        </w:rPr>
        <w:t>“</w:t>
      </w:r>
      <w:r w:rsidRPr="00BC0916">
        <w:rPr>
          <w:i/>
          <w:sz w:val="22"/>
          <w:szCs w:val="22"/>
        </w:rPr>
        <w:t>Addicted Black Lives Matter (Too</w:t>
      </w:r>
      <w:r w:rsidRPr="00BC0916">
        <w:rPr>
          <w:sz w:val="22"/>
          <w:szCs w:val="22"/>
        </w:rPr>
        <w:t xml:space="preserve">),” December 15, 2015, </w:t>
      </w:r>
    </w:p>
    <w:p w14:paraId="338B239D" w14:textId="77777777" w:rsidR="00F174CB" w:rsidRPr="00BC0916" w:rsidRDefault="00000000">
      <w:pPr>
        <w:spacing w:after="2" w:line="231" w:lineRule="auto"/>
        <w:ind w:left="-5"/>
        <w:rPr>
          <w:sz w:val="22"/>
          <w:szCs w:val="22"/>
        </w:rPr>
      </w:pPr>
      <w:r w:rsidRPr="00BC0916">
        <w:rPr>
          <w:sz w:val="22"/>
          <w:szCs w:val="22"/>
          <w:u w:val="single" w:color="000000"/>
        </w:rPr>
        <w:t>http://www.clime.newark.rutgers.edu/commentary/blog/addicted-blacklives-matter-too</w:t>
      </w:r>
      <w:r w:rsidRPr="00BC0916">
        <w:rPr>
          <w:sz w:val="22"/>
          <w:szCs w:val="22"/>
        </w:rPr>
        <w:t xml:space="preserve">  </w:t>
      </w:r>
    </w:p>
    <w:p w14:paraId="7BE203CA" w14:textId="77777777" w:rsidR="00F174CB" w:rsidRPr="00BC0916" w:rsidRDefault="00000000">
      <w:pPr>
        <w:spacing w:after="0" w:line="259" w:lineRule="auto"/>
        <w:ind w:left="0" w:firstLine="0"/>
        <w:rPr>
          <w:sz w:val="22"/>
          <w:szCs w:val="22"/>
        </w:rPr>
      </w:pPr>
      <w:r w:rsidRPr="00BC0916">
        <w:rPr>
          <w:sz w:val="22"/>
          <w:szCs w:val="22"/>
        </w:rPr>
        <w:t xml:space="preserve"> </w:t>
      </w:r>
    </w:p>
    <w:p w14:paraId="28B860B5" w14:textId="77777777" w:rsidR="00F174CB" w:rsidRPr="00BC0916" w:rsidRDefault="00000000">
      <w:pPr>
        <w:spacing w:after="2" w:line="231" w:lineRule="auto"/>
        <w:ind w:left="-5"/>
        <w:rPr>
          <w:sz w:val="22"/>
          <w:szCs w:val="22"/>
        </w:rPr>
      </w:pPr>
      <w:r w:rsidRPr="00BC0916">
        <w:rPr>
          <w:sz w:val="22"/>
          <w:szCs w:val="22"/>
        </w:rPr>
        <w:t>“</w:t>
      </w:r>
      <w:r w:rsidRPr="00BC0916">
        <w:rPr>
          <w:i/>
          <w:sz w:val="22"/>
          <w:szCs w:val="22"/>
        </w:rPr>
        <w:t>Disappearing Acts: Reflecting on New Orleans 10 Years after Katrina</w:t>
      </w:r>
      <w:r w:rsidRPr="00BC0916">
        <w:rPr>
          <w:sz w:val="22"/>
          <w:szCs w:val="22"/>
        </w:rPr>
        <w:t xml:space="preserve">,” </w:t>
      </w:r>
      <w:r w:rsidRPr="00BC0916">
        <w:rPr>
          <w:b/>
          <w:sz w:val="22"/>
          <w:szCs w:val="22"/>
        </w:rPr>
        <w:t>The Conversation</w:t>
      </w:r>
      <w:r w:rsidRPr="00BC0916">
        <w:rPr>
          <w:sz w:val="22"/>
          <w:szCs w:val="22"/>
        </w:rPr>
        <w:t xml:space="preserve">, August 28, 2015, </w:t>
      </w:r>
      <w:r w:rsidRPr="00BC0916">
        <w:rPr>
          <w:sz w:val="22"/>
          <w:szCs w:val="22"/>
          <w:u w:val="single" w:color="000000"/>
        </w:rPr>
        <w:t>http://theconversation.com/disappearing-actsreflecting-on-new-orleans-10-years-after-katrina-46834</w:t>
      </w:r>
      <w:r w:rsidRPr="00BC0916">
        <w:rPr>
          <w:sz w:val="22"/>
          <w:szCs w:val="22"/>
        </w:rPr>
        <w:t xml:space="preserve">.  </w:t>
      </w:r>
    </w:p>
    <w:p w14:paraId="4462D133" w14:textId="77777777" w:rsidR="00F174CB" w:rsidRPr="00BC0916" w:rsidRDefault="00000000">
      <w:pPr>
        <w:spacing w:after="0" w:line="259" w:lineRule="auto"/>
        <w:ind w:left="0" w:firstLine="0"/>
        <w:rPr>
          <w:sz w:val="22"/>
          <w:szCs w:val="22"/>
        </w:rPr>
      </w:pPr>
      <w:r w:rsidRPr="00BC0916">
        <w:rPr>
          <w:sz w:val="22"/>
          <w:szCs w:val="22"/>
        </w:rPr>
        <w:t xml:space="preserve"> </w:t>
      </w:r>
    </w:p>
    <w:p w14:paraId="1E007C61" w14:textId="77777777" w:rsidR="00F174CB" w:rsidRPr="00BC0916" w:rsidRDefault="00000000">
      <w:pPr>
        <w:spacing w:after="2" w:line="231" w:lineRule="auto"/>
        <w:ind w:left="-5"/>
        <w:rPr>
          <w:sz w:val="22"/>
          <w:szCs w:val="22"/>
        </w:rPr>
      </w:pPr>
      <w:r w:rsidRPr="00BC0916">
        <w:rPr>
          <w:sz w:val="22"/>
          <w:szCs w:val="22"/>
        </w:rPr>
        <w:t>“</w:t>
      </w:r>
      <w:r w:rsidRPr="00BC0916">
        <w:rPr>
          <w:i/>
          <w:sz w:val="22"/>
          <w:szCs w:val="22"/>
        </w:rPr>
        <w:t>For America, real progress achieved nearly by accident</w:t>
      </w:r>
      <w:r w:rsidRPr="00BC0916">
        <w:rPr>
          <w:sz w:val="22"/>
          <w:szCs w:val="22"/>
        </w:rPr>
        <w:t xml:space="preserve">,” on the Supreme Court’s inclusive landmark decisions of the 2014-2015 term, </w:t>
      </w:r>
      <w:r w:rsidRPr="00BC0916">
        <w:rPr>
          <w:b/>
          <w:sz w:val="22"/>
          <w:szCs w:val="22"/>
        </w:rPr>
        <w:t>Reuters</w:t>
      </w:r>
      <w:r w:rsidRPr="00BC0916">
        <w:rPr>
          <w:sz w:val="22"/>
          <w:szCs w:val="22"/>
        </w:rPr>
        <w:t xml:space="preserve">, July 1, 2015, </w:t>
      </w:r>
      <w:r w:rsidRPr="00BC0916">
        <w:rPr>
          <w:sz w:val="22"/>
          <w:szCs w:val="22"/>
          <w:u w:val="single" w:color="000000"/>
        </w:rPr>
        <w:t>http://blogs.reuters.com/great-debate/2015/06/30/for-america-real-progressachieved-nearly-by-accident/</w:t>
      </w:r>
      <w:r w:rsidRPr="00BC0916">
        <w:rPr>
          <w:sz w:val="22"/>
          <w:szCs w:val="22"/>
        </w:rPr>
        <w:t xml:space="preserve"> </w:t>
      </w:r>
    </w:p>
    <w:p w14:paraId="13B04977" w14:textId="77777777" w:rsidR="00F174CB" w:rsidRPr="00BC0916" w:rsidRDefault="00000000">
      <w:pPr>
        <w:spacing w:after="0" w:line="259" w:lineRule="auto"/>
        <w:ind w:left="0" w:firstLine="0"/>
        <w:rPr>
          <w:sz w:val="22"/>
          <w:szCs w:val="22"/>
        </w:rPr>
      </w:pPr>
      <w:r w:rsidRPr="00BC0916">
        <w:rPr>
          <w:sz w:val="22"/>
          <w:szCs w:val="22"/>
        </w:rPr>
        <w:t xml:space="preserve"> </w:t>
      </w:r>
    </w:p>
    <w:p w14:paraId="6CFF24DB" w14:textId="77777777" w:rsidR="00F174CB" w:rsidRPr="00BC0916" w:rsidRDefault="00000000">
      <w:pPr>
        <w:spacing w:after="27"/>
        <w:ind w:left="-5"/>
        <w:rPr>
          <w:sz w:val="22"/>
          <w:szCs w:val="22"/>
        </w:rPr>
      </w:pPr>
      <w:r w:rsidRPr="00BC0916">
        <w:rPr>
          <w:sz w:val="22"/>
          <w:szCs w:val="22"/>
        </w:rPr>
        <w:t>“</w:t>
      </w:r>
      <w:r w:rsidRPr="00BC0916">
        <w:rPr>
          <w:i/>
          <w:sz w:val="22"/>
          <w:szCs w:val="22"/>
        </w:rPr>
        <w:t xml:space="preserve">Who pays for a bullet in the back?” </w:t>
      </w:r>
      <w:r w:rsidRPr="00BC0916">
        <w:rPr>
          <w:sz w:val="22"/>
          <w:szCs w:val="22"/>
        </w:rPr>
        <w:t xml:space="preserve">on the shooting death of Walter Scott, </w:t>
      </w:r>
      <w:r w:rsidRPr="00BC0916">
        <w:rPr>
          <w:b/>
          <w:sz w:val="22"/>
          <w:szCs w:val="22"/>
        </w:rPr>
        <w:t>Reuters</w:t>
      </w:r>
      <w:r w:rsidRPr="00BC0916">
        <w:rPr>
          <w:sz w:val="22"/>
          <w:szCs w:val="22"/>
        </w:rPr>
        <w:t xml:space="preserve">, </w:t>
      </w:r>
    </w:p>
    <w:p w14:paraId="1335E278" w14:textId="77777777" w:rsidR="00F174CB" w:rsidRPr="00BC0916" w:rsidRDefault="00000000">
      <w:pPr>
        <w:spacing w:after="27"/>
        <w:ind w:left="-5"/>
        <w:rPr>
          <w:sz w:val="22"/>
          <w:szCs w:val="22"/>
        </w:rPr>
      </w:pPr>
      <w:r w:rsidRPr="00BC0916">
        <w:rPr>
          <w:sz w:val="22"/>
          <w:szCs w:val="22"/>
        </w:rPr>
        <w:t xml:space="preserve">April 10, 2015 </w:t>
      </w:r>
    </w:p>
    <w:p w14:paraId="153DC148" w14:textId="77777777" w:rsidR="00F174CB" w:rsidRPr="00BC0916" w:rsidRDefault="00000000">
      <w:pPr>
        <w:spacing w:after="2" w:line="231" w:lineRule="auto"/>
        <w:ind w:left="-5"/>
        <w:rPr>
          <w:sz w:val="22"/>
          <w:szCs w:val="22"/>
        </w:rPr>
      </w:pPr>
      <w:r w:rsidRPr="00BC0916">
        <w:rPr>
          <w:sz w:val="22"/>
          <w:szCs w:val="22"/>
          <w:u w:val="single" w:color="000000"/>
        </w:rPr>
        <w:t>http://blogs.reuters.com/great-debate/2015/04/10/who-pays-for-a-bullet-inthe-back/</w:t>
      </w:r>
      <w:r w:rsidRPr="00BC0916">
        <w:rPr>
          <w:sz w:val="22"/>
          <w:szCs w:val="22"/>
        </w:rPr>
        <w:t xml:space="preserve">. </w:t>
      </w:r>
    </w:p>
    <w:p w14:paraId="7D2C96A8" w14:textId="77777777" w:rsidR="00F174CB" w:rsidRPr="00BC0916" w:rsidRDefault="00000000">
      <w:pPr>
        <w:spacing w:after="0" w:line="259" w:lineRule="auto"/>
        <w:ind w:left="0" w:firstLine="0"/>
        <w:rPr>
          <w:sz w:val="22"/>
          <w:szCs w:val="22"/>
        </w:rPr>
      </w:pPr>
      <w:r w:rsidRPr="00BC0916">
        <w:rPr>
          <w:b/>
          <w:sz w:val="22"/>
          <w:szCs w:val="22"/>
        </w:rPr>
        <w:t xml:space="preserve"> </w:t>
      </w:r>
    </w:p>
    <w:p w14:paraId="329CB161" w14:textId="77777777" w:rsidR="00F174CB" w:rsidRPr="00BC0916" w:rsidRDefault="00000000">
      <w:pPr>
        <w:spacing w:after="2" w:line="231" w:lineRule="auto"/>
        <w:ind w:left="-5"/>
        <w:rPr>
          <w:sz w:val="22"/>
          <w:szCs w:val="22"/>
        </w:rPr>
      </w:pPr>
      <w:r w:rsidRPr="00BC0916">
        <w:rPr>
          <w:sz w:val="22"/>
          <w:szCs w:val="22"/>
        </w:rPr>
        <w:t>“</w:t>
      </w:r>
      <w:r w:rsidRPr="00BC0916">
        <w:rPr>
          <w:i/>
          <w:sz w:val="22"/>
          <w:szCs w:val="22"/>
        </w:rPr>
        <w:t>Is Racial Justice Possible in America</w:t>
      </w:r>
      <w:r w:rsidRPr="00BC0916">
        <w:rPr>
          <w:sz w:val="22"/>
          <w:szCs w:val="22"/>
        </w:rPr>
        <w:t xml:space="preserve">?” </w:t>
      </w:r>
      <w:r w:rsidRPr="00BC0916">
        <w:rPr>
          <w:b/>
          <w:sz w:val="22"/>
          <w:szCs w:val="22"/>
        </w:rPr>
        <w:t>The Nation</w:t>
      </w:r>
      <w:r w:rsidRPr="00BC0916">
        <w:rPr>
          <w:sz w:val="22"/>
          <w:szCs w:val="22"/>
        </w:rPr>
        <w:t xml:space="preserve">, December 29, 2014, </w:t>
      </w:r>
      <w:r w:rsidRPr="00BC0916">
        <w:rPr>
          <w:sz w:val="22"/>
          <w:szCs w:val="22"/>
          <w:u w:val="single" w:color="000000"/>
        </w:rPr>
        <w:t>http://www.thenation.com/article/192617/racial-justice-possible-america#</w:t>
      </w:r>
      <w:r w:rsidRPr="00BC0916">
        <w:rPr>
          <w:sz w:val="22"/>
          <w:szCs w:val="22"/>
        </w:rPr>
        <w:t xml:space="preserve">. </w:t>
      </w:r>
    </w:p>
    <w:p w14:paraId="404DA3F0" w14:textId="77777777" w:rsidR="00F174CB" w:rsidRPr="00BC0916" w:rsidRDefault="00000000">
      <w:pPr>
        <w:spacing w:after="0" w:line="259" w:lineRule="auto"/>
        <w:ind w:left="0" w:firstLine="0"/>
        <w:rPr>
          <w:sz w:val="22"/>
          <w:szCs w:val="22"/>
        </w:rPr>
      </w:pPr>
      <w:r w:rsidRPr="00BC0916">
        <w:rPr>
          <w:sz w:val="22"/>
          <w:szCs w:val="22"/>
        </w:rPr>
        <w:t xml:space="preserve"> </w:t>
      </w:r>
    </w:p>
    <w:p w14:paraId="7D9715E3" w14:textId="77777777" w:rsidR="00F174CB" w:rsidRPr="00BC0916" w:rsidRDefault="00000000">
      <w:pPr>
        <w:spacing w:after="2" w:line="231" w:lineRule="auto"/>
        <w:ind w:left="-5"/>
        <w:rPr>
          <w:sz w:val="22"/>
          <w:szCs w:val="22"/>
        </w:rPr>
      </w:pPr>
      <w:r w:rsidRPr="00BC0916">
        <w:rPr>
          <w:sz w:val="22"/>
          <w:szCs w:val="22"/>
        </w:rPr>
        <w:t>“</w:t>
      </w:r>
      <w:r w:rsidRPr="00BC0916">
        <w:rPr>
          <w:i/>
          <w:sz w:val="22"/>
          <w:szCs w:val="22"/>
        </w:rPr>
        <w:t>Less Than Human: Do Some Police Take a Step Beyond Prejudice</w:t>
      </w:r>
      <w:r w:rsidRPr="00BC0916">
        <w:rPr>
          <w:sz w:val="22"/>
          <w:szCs w:val="22"/>
        </w:rPr>
        <w:t xml:space="preserve">?”  </w:t>
      </w:r>
      <w:r w:rsidRPr="00BC0916">
        <w:rPr>
          <w:b/>
          <w:sz w:val="22"/>
          <w:szCs w:val="22"/>
        </w:rPr>
        <w:t>Reuters,</w:t>
      </w:r>
      <w:r w:rsidRPr="00BC0916">
        <w:rPr>
          <w:sz w:val="22"/>
          <w:szCs w:val="22"/>
        </w:rPr>
        <w:t xml:space="preserve"> Aug. 14, 2014, </w:t>
      </w:r>
      <w:r w:rsidRPr="00BC0916">
        <w:rPr>
          <w:sz w:val="22"/>
          <w:szCs w:val="22"/>
          <w:u w:val="single" w:color="000000"/>
        </w:rPr>
        <w:t>http://blogs.reuters.com/great-debate/2014/08/14/less-than-humando-some-police-take-a-step-beyond-prejudice/</w:t>
      </w:r>
      <w:r w:rsidRPr="00BC0916">
        <w:rPr>
          <w:sz w:val="22"/>
          <w:szCs w:val="22"/>
        </w:rPr>
        <w:t xml:space="preserve">. </w:t>
      </w:r>
    </w:p>
    <w:p w14:paraId="282F8E4B" w14:textId="77777777" w:rsidR="00F174CB" w:rsidRPr="00BC0916" w:rsidRDefault="00000000">
      <w:pPr>
        <w:spacing w:after="0" w:line="259" w:lineRule="auto"/>
        <w:ind w:left="0" w:firstLine="0"/>
        <w:rPr>
          <w:sz w:val="22"/>
          <w:szCs w:val="22"/>
        </w:rPr>
      </w:pPr>
      <w:r w:rsidRPr="00BC0916">
        <w:rPr>
          <w:i/>
          <w:sz w:val="22"/>
          <w:szCs w:val="22"/>
        </w:rPr>
        <w:t xml:space="preserve"> </w:t>
      </w:r>
    </w:p>
    <w:p w14:paraId="43728B38" w14:textId="77777777" w:rsidR="00F174CB" w:rsidRPr="00BC0916" w:rsidRDefault="00000000">
      <w:pPr>
        <w:spacing w:line="259" w:lineRule="auto"/>
        <w:ind w:left="-5"/>
        <w:rPr>
          <w:sz w:val="22"/>
          <w:szCs w:val="22"/>
        </w:rPr>
      </w:pPr>
      <w:r w:rsidRPr="00BC0916">
        <w:rPr>
          <w:i/>
          <w:sz w:val="22"/>
          <w:szCs w:val="22"/>
        </w:rPr>
        <w:t xml:space="preserve">“The Increasing Significance of Race,” </w:t>
      </w:r>
      <w:r w:rsidRPr="00BC0916">
        <w:rPr>
          <w:sz w:val="22"/>
          <w:szCs w:val="22"/>
        </w:rPr>
        <w:t xml:space="preserve">(on </w:t>
      </w:r>
      <w:r w:rsidRPr="00BC0916">
        <w:rPr>
          <w:i/>
          <w:sz w:val="22"/>
          <w:szCs w:val="22"/>
        </w:rPr>
        <w:t>Schuette v. Coalition to Defend Affirmative Action</w:t>
      </w:r>
      <w:r w:rsidRPr="00BC0916">
        <w:rPr>
          <w:sz w:val="22"/>
          <w:szCs w:val="22"/>
        </w:rPr>
        <w:t xml:space="preserve">), </w:t>
      </w:r>
      <w:r w:rsidRPr="00BC0916">
        <w:rPr>
          <w:b/>
          <w:sz w:val="22"/>
          <w:szCs w:val="22"/>
        </w:rPr>
        <w:t>Reuters</w:t>
      </w:r>
      <w:r w:rsidRPr="00BC0916">
        <w:rPr>
          <w:sz w:val="22"/>
          <w:szCs w:val="22"/>
        </w:rPr>
        <w:t xml:space="preserve">, April 28, 2014, </w:t>
      </w:r>
      <w:r w:rsidRPr="00BC0916">
        <w:rPr>
          <w:sz w:val="22"/>
          <w:szCs w:val="22"/>
          <w:u w:val="single" w:color="000000"/>
        </w:rPr>
        <w:t>http://blogs.reuters.com/greatdebate/2014/04/28/the-increasing-significance-of-race/</w:t>
      </w:r>
      <w:r w:rsidRPr="00BC0916">
        <w:rPr>
          <w:sz w:val="22"/>
          <w:szCs w:val="22"/>
        </w:rPr>
        <w:t xml:space="preserve">. </w:t>
      </w:r>
    </w:p>
    <w:p w14:paraId="1C53B11F" w14:textId="77777777" w:rsidR="00F174CB" w:rsidRPr="00BC0916" w:rsidRDefault="00000000">
      <w:pPr>
        <w:spacing w:after="0" w:line="259" w:lineRule="auto"/>
        <w:ind w:left="0" w:firstLine="0"/>
        <w:rPr>
          <w:sz w:val="22"/>
          <w:szCs w:val="22"/>
        </w:rPr>
      </w:pPr>
      <w:r w:rsidRPr="00BC0916">
        <w:rPr>
          <w:i/>
          <w:sz w:val="22"/>
          <w:szCs w:val="22"/>
        </w:rPr>
        <w:t xml:space="preserve"> </w:t>
      </w:r>
    </w:p>
    <w:p w14:paraId="51BEBA91" w14:textId="77777777" w:rsidR="00F174CB" w:rsidRPr="00BC0916" w:rsidRDefault="00000000">
      <w:pPr>
        <w:spacing w:line="259" w:lineRule="auto"/>
        <w:ind w:left="-5"/>
        <w:rPr>
          <w:sz w:val="22"/>
          <w:szCs w:val="22"/>
        </w:rPr>
      </w:pPr>
      <w:r w:rsidRPr="00BC0916">
        <w:rPr>
          <w:i/>
          <w:sz w:val="22"/>
          <w:szCs w:val="22"/>
        </w:rPr>
        <w:t xml:space="preserve">“The other inequality is structural,” </w:t>
      </w:r>
      <w:r w:rsidRPr="00BC0916">
        <w:rPr>
          <w:b/>
          <w:sz w:val="22"/>
          <w:szCs w:val="22"/>
        </w:rPr>
        <w:t>Reuters</w:t>
      </w:r>
      <w:r w:rsidRPr="00BC0916">
        <w:rPr>
          <w:sz w:val="22"/>
          <w:szCs w:val="22"/>
        </w:rPr>
        <w:t xml:space="preserve">, Feb. 3, </w:t>
      </w:r>
      <w:proofErr w:type="gramStart"/>
      <w:r w:rsidRPr="00BC0916">
        <w:rPr>
          <w:sz w:val="22"/>
          <w:szCs w:val="22"/>
        </w:rPr>
        <w:t>2014</w:t>
      </w:r>
      <w:proofErr w:type="gramEnd"/>
      <w:r w:rsidRPr="00BC0916">
        <w:rPr>
          <w:sz w:val="22"/>
          <w:szCs w:val="22"/>
        </w:rPr>
        <w:t xml:space="preserve"> at </w:t>
      </w:r>
    </w:p>
    <w:p w14:paraId="1D083162" w14:textId="77777777" w:rsidR="00F174CB" w:rsidRPr="00BC0916" w:rsidRDefault="00000000">
      <w:pPr>
        <w:spacing w:after="2" w:line="231" w:lineRule="auto"/>
        <w:ind w:left="-5"/>
        <w:rPr>
          <w:sz w:val="22"/>
          <w:szCs w:val="22"/>
        </w:rPr>
      </w:pPr>
      <w:r w:rsidRPr="00BC0916">
        <w:rPr>
          <w:sz w:val="22"/>
          <w:szCs w:val="22"/>
          <w:u w:val="single" w:color="000000"/>
        </w:rPr>
        <w:t>http://blogs.reuters.com/great-debate/2014/02/03/the-other-inequality-isstructural/</w:t>
      </w:r>
      <w:r w:rsidRPr="00BC0916">
        <w:rPr>
          <w:sz w:val="22"/>
          <w:szCs w:val="22"/>
        </w:rPr>
        <w:t xml:space="preserve">.  </w:t>
      </w:r>
    </w:p>
    <w:p w14:paraId="5E5B34DF" w14:textId="77777777" w:rsidR="00F174CB" w:rsidRPr="00BC0916" w:rsidRDefault="00000000">
      <w:pPr>
        <w:spacing w:after="0" w:line="259" w:lineRule="auto"/>
        <w:ind w:left="0" w:firstLine="0"/>
        <w:rPr>
          <w:sz w:val="22"/>
          <w:szCs w:val="22"/>
        </w:rPr>
      </w:pPr>
      <w:r w:rsidRPr="00BC0916">
        <w:rPr>
          <w:b/>
          <w:sz w:val="22"/>
          <w:szCs w:val="22"/>
        </w:rPr>
        <w:t xml:space="preserve"> </w:t>
      </w:r>
    </w:p>
    <w:p w14:paraId="6C0838A9" w14:textId="77777777" w:rsidR="00F174CB" w:rsidRPr="00BC0916" w:rsidRDefault="00000000">
      <w:pPr>
        <w:spacing w:after="2" w:line="231" w:lineRule="auto"/>
        <w:ind w:left="-5"/>
        <w:rPr>
          <w:sz w:val="22"/>
          <w:szCs w:val="22"/>
        </w:rPr>
      </w:pPr>
      <w:r w:rsidRPr="00BC0916">
        <w:rPr>
          <w:i/>
          <w:sz w:val="22"/>
          <w:szCs w:val="22"/>
        </w:rPr>
        <w:t xml:space="preserve">“Obama takes on the presumption of thuggery that permeates Martin case,” </w:t>
      </w:r>
      <w:r w:rsidRPr="00BC0916">
        <w:rPr>
          <w:b/>
          <w:sz w:val="22"/>
          <w:szCs w:val="22"/>
        </w:rPr>
        <w:t>Reuters</w:t>
      </w:r>
      <w:r w:rsidRPr="00BC0916">
        <w:rPr>
          <w:sz w:val="22"/>
          <w:szCs w:val="22"/>
        </w:rPr>
        <w:t xml:space="preserve">, July 24, </w:t>
      </w:r>
      <w:proofErr w:type="gramStart"/>
      <w:r w:rsidRPr="00BC0916">
        <w:rPr>
          <w:sz w:val="22"/>
          <w:szCs w:val="22"/>
        </w:rPr>
        <w:t>2013</w:t>
      </w:r>
      <w:proofErr w:type="gramEnd"/>
      <w:r w:rsidRPr="00BC0916">
        <w:rPr>
          <w:sz w:val="22"/>
          <w:szCs w:val="22"/>
        </w:rPr>
        <w:t xml:space="preserve"> at </w:t>
      </w:r>
      <w:r w:rsidRPr="00BC0916">
        <w:rPr>
          <w:sz w:val="22"/>
          <w:szCs w:val="22"/>
          <w:u w:val="single" w:color="000000"/>
        </w:rPr>
        <w:t>http://blogs.reuters.com/great-debate/2013/07/23/obamatakes-on-the-presumption-of-thuggery-that-permeates-martin-case/</w:t>
      </w:r>
      <w:r w:rsidRPr="00BC0916">
        <w:rPr>
          <w:sz w:val="22"/>
          <w:szCs w:val="22"/>
        </w:rPr>
        <w:t xml:space="preserve">.  </w:t>
      </w:r>
    </w:p>
    <w:p w14:paraId="12728995" w14:textId="77777777" w:rsidR="00F174CB" w:rsidRPr="00BC0916" w:rsidRDefault="00000000">
      <w:pPr>
        <w:spacing w:after="0" w:line="259" w:lineRule="auto"/>
        <w:ind w:left="0" w:firstLine="0"/>
        <w:rPr>
          <w:sz w:val="22"/>
          <w:szCs w:val="22"/>
        </w:rPr>
      </w:pPr>
      <w:r w:rsidRPr="00BC0916">
        <w:rPr>
          <w:sz w:val="22"/>
          <w:szCs w:val="22"/>
        </w:rPr>
        <w:t xml:space="preserve"> </w:t>
      </w:r>
    </w:p>
    <w:p w14:paraId="4F14D90B" w14:textId="77777777" w:rsidR="00F174CB" w:rsidRPr="00BC0916" w:rsidRDefault="00000000">
      <w:pPr>
        <w:ind w:left="-5"/>
        <w:rPr>
          <w:sz w:val="22"/>
          <w:szCs w:val="22"/>
        </w:rPr>
      </w:pPr>
      <w:r w:rsidRPr="00BC0916">
        <w:rPr>
          <w:i/>
          <w:sz w:val="22"/>
          <w:szCs w:val="22"/>
        </w:rPr>
        <w:t xml:space="preserve">“Voting Rights: Scalia vs. minority protection,” </w:t>
      </w:r>
      <w:r w:rsidRPr="00BC0916">
        <w:rPr>
          <w:sz w:val="22"/>
          <w:szCs w:val="22"/>
        </w:rPr>
        <w:t xml:space="preserve">(on the nature of conservative legal opposition to voting rights), </w:t>
      </w:r>
      <w:r w:rsidRPr="00BC0916">
        <w:rPr>
          <w:b/>
          <w:sz w:val="22"/>
          <w:szCs w:val="22"/>
        </w:rPr>
        <w:t>Reuters</w:t>
      </w:r>
      <w:r w:rsidRPr="00BC0916">
        <w:rPr>
          <w:sz w:val="22"/>
          <w:szCs w:val="22"/>
        </w:rPr>
        <w:t xml:space="preserve">, March 5, </w:t>
      </w:r>
      <w:proofErr w:type="gramStart"/>
      <w:r w:rsidRPr="00BC0916">
        <w:rPr>
          <w:sz w:val="22"/>
          <w:szCs w:val="22"/>
        </w:rPr>
        <w:t>2013</w:t>
      </w:r>
      <w:proofErr w:type="gramEnd"/>
      <w:r w:rsidRPr="00BC0916">
        <w:rPr>
          <w:sz w:val="22"/>
          <w:szCs w:val="22"/>
        </w:rPr>
        <w:t xml:space="preserve"> at </w:t>
      </w:r>
    </w:p>
    <w:p w14:paraId="6DD75283" w14:textId="77777777" w:rsidR="00F174CB" w:rsidRPr="00BC0916" w:rsidRDefault="00000000">
      <w:pPr>
        <w:spacing w:after="2" w:line="231" w:lineRule="auto"/>
        <w:ind w:left="-5"/>
        <w:rPr>
          <w:sz w:val="22"/>
          <w:szCs w:val="22"/>
        </w:rPr>
      </w:pPr>
      <w:r w:rsidRPr="00BC0916">
        <w:rPr>
          <w:sz w:val="22"/>
          <w:szCs w:val="22"/>
          <w:u w:val="single" w:color="000000"/>
        </w:rPr>
        <w:t>http://blogs.reuters.com/great-debate/2013/03/05/voting-rights-scalia-vminority-protection/.</w:t>
      </w:r>
      <w:r w:rsidRPr="00BC0916">
        <w:rPr>
          <w:sz w:val="22"/>
          <w:szCs w:val="22"/>
        </w:rPr>
        <w:t xml:space="preserve"> </w:t>
      </w:r>
    </w:p>
    <w:p w14:paraId="78854B6C" w14:textId="77777777" w:rsidR="00F174CB" w:rsidRPr="00BC0916" w:rsidRDefault="00000000">
      <w:pPr>
        <w:spacing w:after="0" w:line="259" w:lineRule="auto"/>
        <w:ind w:left="0" w:firstLine="0"/>
        <w:rPr>
          <w:sz w:val="22"/>
          <w:szCs w:val="22"/>
        </w:rPr>
      </w:pPr>
      <w:r w:rsidRPr="00BC0916">
        <w:rPr>
          <w:i/>
          <w:sz w:val="22"/>
          <w:szCs w:val="22"/>
        </w:rPr>
        <w:t xml:space="preserve"> </w:t>
      </w:r>
    </w:p>
    <w:p w14:paraId="2CAB545D" w14:textId="77777777" w:rsidR="00F174CB" w:rsidRPr="00BC0916" w:rsidRDefault="00000000">
      <w:pPr>
        <w:spacing w:after="27"/>
        <w:ind w:left="-5"/>
        <w:rPr>
          <w:sz w:val="22"/>
          <w:szCs w:val="22"/>
        </w:rPr>
      </w:pPr>
      <w:r w:rsidRPr="00BC0916">
        <w:rPr>
          <w:i/>
          <w:sz w:val="22"/>
          <w:szCs w:val="22"/>
        </w:rPr>
        <w:lastRenderedPageBreak/>
        <w:t>“Freedom as the Enemy of Faith,”</w:t>
      </w:r>
      <w:r w:rsidRPr="00BC0916">
        <w:rPr>
          <w:sz w:val="22"/>
          <w:szCs w:val="22"/>
        </w:rPr>
        <w:t xml:space="preserve"> (on the Arab uproar over the anti-Islam video), </w:t>
      </w:r>
    </w:p>
    <w:p w14:paraId="43D03D71" w14:textId="77777777" w:rsidR="00F174CB" w:rsidRPr="00BC0916" w:rsidRDefault="00000000">
      <w:pPr>
        <w:spacing w:after="0" w:line="230" w:lineRule="auto"/>
        <w:ind w:left="0" w:firstLine="0"/>
        <w:rPr>
          <w:sz w:val="22"/>
          <w:szCs w:val="22"/>
        </w:rPr>
      </w:pPr>
      <w:r w:rsidRPr="00BC0916">
        <w:rPr>
          <w:b/>
          <w:sz w:val="22"/>
          <w:szCs w:val="22"/>
        </w:rPr>
        <w:t>Politico</w:t>
      </w:r>
      <w:r w:rsidRPr="00BC0916">
        <w:rPr>
          <w:sz w:val="22"/>
          <w:szCs w:val="22"/>
        </w:rPr>
        <w:t xml:space="preserve">, September 18, </w:t>
      </w:r>
      <w:proofErr w:type="gramStart"/>
      <w:r w:rsidRPr="00BC0916">
        <w:rPr>
          <w:sz w:val="22"/>
          <w:szCs w:val="22"/>
        </w:rPr>
        <w:t>2012</w:t>
      </w:r>
      <w:proofErr w:type="gramEnd"/>
      <w:r w:rsidRPr="00BC0916">
        <w:rPr>
          <w:sz w:val="22"/>
          <w:szCs w:val="22"/>
        </w:rPr>
        <w:t xml:space="preserve"> at </w:t>
      </w:r>
      <w:r w:rsidRPr="00BC0916">
        <w:rPr>
          <w:color w:val="0000FF"/>
          <w:sz w:val="22"/>
          <w:szCs w:val="22"/>
          <w:u w:val="single" w:color="0000FF"/>
        </w:rPr>
        <w:t>http://www.politico.com/news/stories/0912/81303.html.</w:t>
      </w:r>
      <w:r w:rsidRPr="00BC0916">
        <w:rPr>
          <w:sz w:val="22"/>
          <w:szCs w:val="22"/>
        </w:rPr>
        <w:t xml:space="preserve">                            </w:t>
      </w:r>
    </w:p>
    <w:p w14:paraId="26D1E0BC" w14:textId="77777777" w:rsidR="00F174CB" w:rsidRPr="00BC0916" w:rsidRDefault="00000000">
      <w:pPr>
        <w:spacing w:after="0" w:line="259" w:lineRule="auto"/>
        <w:ind w:left="0" w:firstLine="0"/>
        <w:rPr>
          <w:sz w:val="22"/>
          <w:szCs w:val="22"/>
        </w:rPr>
      </w:pPr>
      <w:r w:rsidRPr="00BC0916">
        <w:rPr>
          <w:i/>
          <w:sz w:val="22"/>
          <w:szCs w:val="22"/>
        </w:rPr>
        <w:t xml:space="preserve"> </w:t>
      </w:r>
    </w:p>
    <w:p w14:paraId="5CA7471D" w14:textId="77777777" w:rsidR="00F174CB" w:rsidRPr="00BC0916" w:rsidRDefault="00000000">
      <w:pPr>
        <w:spacing w:line="259" w:lineRule="auto"/>
        <w:ind w:left="-5"/>
        <w:rPr>
          <w:sz w:val="22"/>
          <w:szCs w:val="22"/>
        </w:rPr>
      </w:pPr>
      <w:r w:rsidRPr="00BC0916">
        <w:rPr>
          <w:i/>
          <w:sz w:val="22"/>
          <w:szCs w:val="22"/>
        </w:rPr>
        <w:t xml:space="preserve">“Stand Your Ground law tramples justice,” </w:t>
      </w:r>
      <w:r w:rsidRPr="00BC0916">
        <w:rPr>
          <w:sz w:val="22"/>
          <w:szCs w:val="22"/>
        </w:rPr>
        <w:t xml:space="preserve">(on the shooting death of young </w:t>
      </w:r>
    </w:p>
    <w:p w14:paraId="186013EE" w14:textId="77777777" w:rsidR="00F174CB" w:rsidRPr="00BC0916" w:rsidRDefault="00000000">
      <w:pPr>
        <w:spacing w:after="0" w:line="230" w:lineRule="auto"/>
        <w:ind w:left="0" w:firstLine="0"/>
        <w:rPr>
          <w:sz w:val="22"/>
          <w:szCs w:val="22"/>
        </w:rPr>
      </w:pPr>
      <w:r w:rsidRPr="00BC0916">
        <w:rPr>
          <w:sz w:val="22"/>
          <w:szCs w:val="22"/>
        </w:rPr>
        <w:t xml:space="preserve">Trayvon Martin), </w:t>
      </w:r>
      <w:r w:rsidRPr="00BC0916">
        <w:rPr>
          <w:b/>
          <w:sz w:val="22"/>
          <w:szCs w:val="22"/>
        </w:rPr>
        <w:t>Politico</w:t>
      </w:r>
      <w:r w:rsidRPr="00BC0916">
        <w:rPr>
          <w:sz w:val="22"/>
          <w:szCs w:val="22"/>
        </w:rPr>
        <w:t xml:space="preserve">, March 23, </w:t>
      </w:r>
      <w:proofErr w:type="gramStart"/>
      <w:r w:rsidRPr="00BC0916">
        <w:rPr>
          <w:sz w:val="22"/>
          <w:szCs w:val="22"/>
        </w:rPr>
        <w:t>2012</w:t>
      </w:r>
      <w:proofErr w:type="gramEnd"/>
      <w:r w:rsidRPr="00BC0916">
        <w:rPr>
          <w:sz w:val="22"/>
          <w:szCs w:val="22"/>
        </w:rPr>
        <w:t xml:space="preserve"> at </w:t>
      </w:r>
      <w:r w:rsidRPr="00BC0916">
        <w:rPr>
          <w:color w:val="004BC4"/>
          <w:sz w:val="22"/>
          <w:szCs w:val="22"/>
        </w:rPr>
        <w:t>http://www.politico.com/news/stories/0312/74368.html.</w:t>
      </w:r>
      <w:r w:rsidRPr="00BC0916">
        <w:rPr>
          <w:sz w:val="22"/>
          <w:szCs w:val="22"/>
        </w:rPr>
        <w:t xml:space="preserve"> </w:t>
      </w:r>
    </w:p>
    <w:p w14:paraId="38E9569F" w14:textId="77777777" w:rsidR="00F174CB" w:rsidRPr="00BC0916" w:rsidRDefault="00000000">
      <w:pPr>
        <w:spacing w:after="0" w:line="259" w:lineRule="auto"/>
        <w:ind w:left="0" w:firstLine="0"/>
        <w:rPr>
          <w:sz w:val="22"/>
          <w:szCs w:val="22"/>
        </w:rPr>
      </w:pPr>
      <w:r w:rsidRPr="00BC0916">
        <w:rPr>
          <w:sz w:val="22"/>
          <w:szCs w:val="22"/>
        </w:rPr>
        <w:t xml:space="preserve"> </w:t>
      </w:r>
    </w:p>
    <w:p w14:paraId="6AACDE56" w14:textId="77777777" w:rsidR="00F174CB" w:rsidRPr="00BC0916" w:rsidRDefault="00000000">
      <w:pPr>
        <w:spacing w:after="27"/>
        <w:ind w:left="-5"/>
        <w:rPr>
          <w:sz w:val="22"/>
          <w:szCs w:val="22"/>
        </w:rPr>
      </w:pPr>
      <w:r w:rsidRPr="00BC0916">
        <w:rPr>
          <w:i/>
          <w:sz w:val="22"/>
          <w:szCs w:val="22"/>
        </w:rPr>
        <w:t xml:space="preserve">“Geography as Destiny,” </w:t>
      </w:r>
      <w:r w:rsidRPr="00BC0916">
        <w:rPr>
          <w:sz w:val="22"/>
          <w:szCs w:val="22"/>
        </w:rPr>
        <w:t xml:space="preserve">(an essay on the urgency of regional equity policies), </w:t>
      </w:r>
    </w:p>
    <w:p w14:paraId="04DA7B83" w14:textId="77777777" w:rsidR="00F174CB" w:rsidRPr="00BC0916" w:rsidRDefault="00000000">
      <w:pPr>
        <w:spacing w:after="2" w:line="231" w:lineRule="auto"/>
        <w:ind w:left="-5"/>
        <w:rPr>
          <w:sz w:val="22"/>
          <w:szCs w:val="22"/>
        </w:rPr>
      </w:pPr>
      <w:r w:rsidRPr="00BC0916">
        <w:rPr>
          <w:b/>
          <w:sz w:val="22"/>
          <w:szCs w:val="22"/>
        </w:rPr>
        <w:t>Politico</w:t>
      </w:r>
      <w:r w:rsidRPr="00BC0916">
        <w:rPr>
          <w:sz w:val="22"/>
          <w:szCs w:val="22"/>
        </w:rPr>
        <w:t xml:space="preserve">, November 14, </w:t>
      </w:r>
      <w:proofErr w:type="gramStart"/>
      <w:r w:rsidRPr="00BC0916">
        <w:rPr>
          <w:sz w:val="22"/>
          <w:szCs w:val="22"/>
        </w:rPr>
        <w:t>2011</w:t>
      </w:r>
      <w:proofErr w:type="gramEnd"/>
      <w:r w:rsidRPr="00BC0916">
        <w:rPr>
          <w:sz w:val="22"/>
          <w:szCs w:val="22"/>
        </w:rPr>
        <w:t xml:space="preserve"> at </w:t>
      </w:r>
      <w:r w:rsidRPr="00BC0916">
        <w:rPr>
          <w:sz w:val="22"/>
          <w:szCs w:val="22"/>
          <w:u w:val="single" w:color="000000"/>
        </w:rPr>
        <w:t>http://www.politico.com/news/stories/1111/68314.html.</w:t>
      </w:r>
      <w:r w:rsidRPr="00BC0916">
        <w:rPr>
          <w:sz w:val="22"/>
          <w:szCs w:val="22"/>
        </w:rPr>
        <w:t xml:space="preserve"> </w:t>
      </w:r>
    </w:p>
    <w:p w14:paraId="4CC10424" w14:textId="77777777" w:rsidR="00F174CB" w:rsidRPr="00BC0916" w:rsidRDefault="00000000">
      <w:pPr>
        <w:spacing w:after="0" w:line="259" w:lineRule="auto"/>
        <w:ind w:left="0" w:firstLine="0"/>
        <w:rPr>
          <w:sz w:val="22"/>
          <w:szCs w:val="22"/>
        </w:rPr>
      </w:pPr>
      <w:r w:rsidRPr="00BC0916">
        <w:rPr>
          <w:sz w:val="22"/>
          <w:szCs w:val="22"/>
        </w:rPr>
        <w:t xml:space="preserve"> </w:t>
      </w:r>
    </w:p>
    <w:p w14:paraId="23C8B1B8" w14:textId="77777777" w:rsidR="00F174CB" w:rsidRPr="00BC0916" w:rsidRDefault="00000000">
      <w:pPr>
        <w:ind w:left="-5"/>
        <w:rPr>
          <w:sz w:val="22"/>
          <w:szCs w:val="22"/>
        </w:rPr>
      </w:pPr>
      <w:r w:rsidRPr="00BC0916">
        <w:rPr>
          <w:i/>
          <w:sz w:val="22"/>
          <w:szCs w:val="22"/>
        </w:rPr>
        <w:t xml:space="preserve"> “Stalking Points</w:t>
      </w:r>
      <w:r w:rsidRPr="00BC0916">
        <w:rPr>
          <w:sz w:val="22"/>
          <w:szCs w:val="22"/>
        </w:rPr>
        <w:t xml:space="preserve">,” </w:t>
      </w:r>
      <w:r w:rsidRPr="00BC0916">
        <w:rPr>
          <w:b/>
          <w:sz w:val="22"/>
          <w:szCs w:val="22"/>
        </w:rPr>
        <w:t>The Crisis</w:t>
      </w:r>
      <w:r w:rsidRPr="00BC0916">
        <w:rPr>
          <w:sz w:val="22"/>
          <w:szCs w:val="22"/>
        </w:rPr>
        <w:t xml:space="preserve"> Centennial Issue, January 2011 (a critical review of race and the Obama presidency for the nation’s oldest civil rights magazine) (solicited essay). </w:t>
      </w:r>
    </w:p>
    <w:p w14:paraId="6556B51C" w14:textId="77777777" w:rsidR="00F174CB" w:rsidRPr="00BC0916" w:rsidRDefault="00000000">
      <w:pPr>
        <w:spacing w:after="0" w:line="259" w:lineRule="auto"/>
        <w:ind w:left="0" w:firstLine="0"/>
        <w:rPr>
          <w:sz w:val="22"/>
          <w:szCs w:val="22"/>
        </w:rPr>
      </w:pPr>
      <w:r w:rsidRPr="00BC0916">
        <w:rPr>
          <w:sz w:val="22"/>
          <w:szCs w:val="22"/>
        </w:rPr>
        <w:t xml:space="preserve"> </w:t>
      </w:r>
    </w:p>
    <w:p w14:paraId="4A6EE822" w14:textId="77777777" w:rsidR="00F174CB" w:rsidRPr="00BC0916" w:rsidRDefault="00000000">
      <w:pPr>
        <w:spacing w:after="2" w:line="231" w:lineRule="auto"/>
        <w:ind w:left="-5"/>
        <w:rPr>
          <w:sz w:val="22"/>
          <w:szCs w:val="22"/>
        </w:rPr>
      </w:pPr>
      <w:r w:rsidRPr="00BC0916">
        <w:rPr>
          <w:i/>
          <w:sz w:val="22"/>
          <w:szCs w:val="22"/>
        </w:rPr>
        <w:t xml:space="preserve">“What Do You Mean ‘Post-racial’?”, </w:t>
      </w:r>
      <w:r w:rsidRPr="00BC0916">
        <w:rPr>
          <w:b/>
          <w:sz w:val="22"/>
          <w:szCs w:val="22"/>
        </w:rPr>
        <w:t>Politico</w:t>
      </w:r>
      <w:r w:rsidRPr="00BC0916">
        <w:rPr>
          <w:sz w:val="22"/>
          <w:szCs w:val="22"/>
        </w:rPr>
        <w:t xml:space="preserve">, July 2, 2009, at </w:t>
      </w:r>
      <w:r w:rsidRPr="00BC0916">
        <w:rPr>
          <w:sz w:val="22"/>
          <w:szCs w:val="22"/>
          <w:u w:val="single" w:color="000000"/>
        </w:rPr>
        <w:t>http://www.politico.com/news/stories/0710/40101.html</w:t>
      </w:r>
      <w:r w:rsidRPr="00BC0916">
        <w:rPr>
          <w:sz w:val="22"/>
          <w:szCs w:val="22"/>
        </w:rPr>
        <w:t xml:space="preserve">. </w:t>
      </w:r>
    </w:p>
    <w:p w14:paraId="1BCC4EF3" w14:textId="77777777" w:rsidR="00F174CB" w:rsidRPr="00BC0916" w:rsidRDefault="00000000">
      <w:pPr>
        <w:spacing w:after="0" w:line="259" w:lineRule="auto"/>
        <w:ind w:left="0" w:firstLine="0"/>
        <w:rPr>
          <w:sz w:val="22"/>
          <w:szCs w:val="22"/>
        </w:rPr>
      </w:pPr>
      <w:r w:rsidRPr="00BC0916">
        <w:rPr>
          <w:i/>
          <w:sz w:val="22"/>
          <w:szCs w:val="22"/>
        </w:rPr>
        <w:t xml:space="preserve"> </w:t>
      </w:r>
    </w:p>
    <w:p w14:paraId="07FD77A7" w14:textId="77777777" w:rsidR="00F174CB" w:rsidRPr="00BC0916" w:rsidRDefault="00000000">
      <w:pPr>
        <w:spacing w:after="246" w:line="259" w:lineRule="auto"/>
        <w:ind w:left="-5"/>
        <w:rPr>
          <w:sz w:val="22"/>
          <w:szCs w:val="22"/>
        </w:rPr>
      </w:pPr>
      <w:r w:rsidRPr="00BC0916">
        <w:rPr>
          <w:i/>
          <w:sz w:val="22"/>
          <w:szCs w:val="22"/>
        </w:rPr>
        <w:t xml:space="preserve">“Michael Jackson, An Appreciation,” </w:t>
      </w:r>
      <w:r w:rsidRPr="00BC0916">
        <w:rPr>
          <w:b/>
          <w:sz w:val="22"/>
          <w:szCs w:val="22"/>
        </w:rPr>
        <w:t>TheDailyVoice.com</w:t>
      </w:r>
      <w:r w:rsidRPr="00BC0916">
        <w:rPr>
          <w:sz w:val="22"/>
          <w:szCs w:val="22"/>
        </w:rPr>
        <w:t xml:space="preserve">, July 2, 2009. </w:t>
      </w:r>
    </w:p>
    <w:p w14:paraId="21E3FE10" w14:textId="77777777" w:rsidR="00F174CB" w:rsidRPr="00BC0916" w:rsidRDefault="00000000">
      <w:pPr>
        <w:spacing w:after="270"/>
        <w:ind w:left="-5"/>
        <w:rPr>
          <w:sz w:val="22"/>
          <w:szCs w:val="22"/>
        </w:rPr>
      </w:pPr>
      <w:r w:rsidRPr="00BC0916">
        <w:rPr>
          <w:i/>
          <w:sz w:val="22"/>
          <w:szCs w:val="22"/>
        </w:rPr>
        <w:t xml:space="preserve">“The Divide That United,” </w:t>
      </w:r>
      <w:r w:rsidRPr="00BC0916">
        <w:rPr>
          <w:sz w:val="22"/>
          <w:szCs w:val="22"/>
        </w:rPr>
        <w:t>(on the imminent demise of decades-old racist campaign strategies), The WashingtonIndependent.com, October 31, 2008.</w:t>
      </w:r>
      <w:r w:rsidRPr="00BC0916">
        <w:rPr>
          <w:i/>
          <w:sz w:val="22"/>
          <w:szCs w:val="22"/>
        </w:rPr>
        <w:t xml:space="preserve"> </w:t>
      </w:r>
    </w:p>
    <w:p w14:paraId="42966EB9" w14:textId="77777777" w:rsidR="00F174CB" w:rsidRPr="00BC0916" w:rsidRDefault="00000000">
      <w:pPr>
        <w:spacing w:after="275"/>
        <w:ind w:left="-5"/>
        <w:rPr>
          <w:sz w:val="22"/>
          <w:szCs w:val="22"/>
        </w:rPr>
      </w:pPr>
      <w:r w:rsidRPr="00BC0916">
        <w:rPr>
          <w:i/>
          <w:sz w:val="22"/>
          <w:szCs w:val="22"/>
        </w:rPr>
        <w:t>“Judging the Elitist by Its Cover: The New Yorker Revealed,”</w:t>
      </w:r>
      <w:r w:rsidRPr="00BC0916">
        <w:rPr>
          <w:sz w:val="22"/>
          <w:szCs w:val="22"/>
        </w:rPr>
        <w:t xml:space="preserve"> (on The New Yorker cover cartoon that backfired), the </w:t>
      </w:r>
      <w:r w:rsidRPr="00BC0916">
        <w:rPr>
          <w:b/>
          <w:sz w:val="22"/>
          <w:szCs w:val="22"/>
        </w:rPr>
        <w:t>WashingtonIndependent</w:t>
      </w:r>
      <w:r w:rsidRPr="00BC0916">
        <w:rPr>
          <w:sz w:val="22"/>
          <w:szCs w:val="22"/>
        </w:rPr>
        <w:t xml:space="preserve">.com, July 15, 2008. </w:t>
      </w:r>
    </w:p>
    <w:p w14:paraId="202290EA" w14:textId="77777777" w:rsidR="00F174CB" w:rsidRPr="00BC0916" w:rsidRDefault="00000000">
      <w:pPr>
        <w:spacing w:after="275"/>
        <w:ind w:left="-5"/>
        <w:rPr>
          <w:sz w:val="22"/>
          <w:szCs w:val="22"/>
        </w:rPr>
      </w:pPr>
      <w:r w:rsidRPr="00BC0916">
        <w:rPr>
          <w:i/>
          <w:sz w:val="22"/>
          <w:szCs w:val="22"/>
        </w:rPr>
        <w:t>“The Great Black Hope,”</w:t>
      </w:r>
      <w:r w:rsidRPr="00BC0916">
        <w:rPr>
          <w:sz w:val="22"/>
          <w:szCs w:val="22"/>
        </w:rPr>
        <w:t xml:space="preserve"> (on how an Obama presidency instantly benefits black people), </w:t>
      </w:r>
      <w:r w:rsidRPr="00BC0916">
        <w:rPr>
          <w:b/>
          <w:sz w:val="22"/>
          <w:szCs w:val="22"/>
        </w:rPr>
        <w:t>TheDailyVoice.com</w:t>
      </w:r>
      <w:r w:rsidRPr="00BC0916">
        <w:rPr>
          <w:sz w:val="22"/>
          <w:szCs w:val="22"/>
        </w:rPr>
        <w:t xml:space="preserve">, June 6, 2008. </w:t>
      </w:r>
    </w:p>
    <w:p w14:paraId="691E3573" w14:textId="77777777" w:rsidR="00F174CB" w:rsidRPr="00BC0916" w:rsidRDefault="00000000">
      <w:pPr>
        <w:spacing w:after="280"/>
        <w:ind w:left="-5"/>
        <w:rPr>
          <w:sz w:val="22"/>
          <w:szCs w:val="22"/>
        </w:rPr>
      </w:pPr>
      <w:r w:rsidRPr="00BC0916">
        <w:rPr>
          <w:i/>
          <w:sz w:val="22"/>
          <w:szCs w:val="22"/>
        </w:rPr>
        <w:t>“How Right to Be So Wrong:</w:t>
      </w:r>
      <w:r w:rsidRPr="00BC0916">
        <w:rPr>
          <w:sz w:val="22"/>
          <w:szCs w:val="22"/>
        </w:rPr>
        <w:t xml:space="preserve"> </w:t>
      </w:r>
      <w:r w:rsidRPr="00BC0916">
        <w:rPr>
          <w:i/>
          <w:sz w:val="22"/>
          <w:szCs w:val="22"/>
        </w:rPr>
        <w:t>Barack Obama and the Essential Surprise”,</w:t>
      </w:r>
      <w:r w:rsidRPr="00BC0916">
        <w:rPr>
          <w:sz w:val="22"/>
          <w:szCs w:val="22"/>
        </w:rPr>
        <w:t xml:space="preserve"> (on Hillary Clinton’s lethally essentialist language), </w:t>
      </w:r>
      <w:r w:rsidRPr="00BC0916">
        <w:rPr>
          <w:b/>
          <w:sz w:val="22"/>
          <w:szCs w:val="22"/>
        </w:rPr>
        <w:t>TheDailyVoice.com</w:t>
      </w:r>
      <w:r w:rsidRPr="00BC0916">
        <w:rPr>
          <w:sz w:val="22"/>
          <w:szCs w:val="22"/>
        </w:rPr>
        <w:t xml:space="preserve">, May 12, 2008. </w:t>
      </w:r>
    </w:p>
    <w:p w14:paraId="46F571D1" w14:textId="77777777" w:rsidR="00F174CB" w:rsidRPr="00BC0916" w:rsidRDefault="00000000">
      <w:pPr>
        <w:spacing w:line="259" w:lineRule="auto"/>
        <w:ind w:left="-5"/>
        <w:rPr>
          <w:sz w:val="22"/>
          <w:szCs w:val="22"/>
        </w:rPr>
      </w:pPr>
      <w:r w:rsidRPr="00BC0916">
        <w:rPr>
          <w:i/>
          <w:sz w:val="22"/>
          <w:szCs w:val="22"/>
        </w:rPr>
        <w:t>“Deficient Differences: How Barack Obama Deals with a Loss in the Family,”</w:t>
      </w:r>
      <w:r w:rsidRPr="00BC0916">
        <w:rPr>
          <w:sz w:val="22"/>
          <w:szCs w:val="22"/>
        </w:rPr>
        <w:t xml:space="preserve"> (on the resolution of Reverend Jeremiah Wright), </w:t>
      </w:r>
      <w:r w:rsidRPr="00BC0916">
        <w:rPr>
          <w:b/>
          <w:sz w:val="22"/>
          <w:szCs w:val="22"/>
        </w:rPr>
        <w:t>The WashingtonIndependent.com</w:t>
      </w:r>
      <w:r w:rsidRPr="00BC0916">
        <w:rPr>
          <w:sz w:val="22"/>
          <w:szCs w:val="22"/>
        </w:rPr>
        <w:t xml:space="preserve">, May 1, 2008. </w:t>
      </w:r>
    </w:p>
    <w:p w14:paraId="511C2E20" w14:textId="77777777" w:rsidR="00F174CB" w:rsidRPr="00BC0916" w:rsidRDefault="00000000">
      <w:pPr>
        <w:spacing w:after="270"/>
        <w:ind w:left="-5"/>
        <w:rPr>
          <w:sz w:val="22"/>
          <w:szCs w:val="22"/>
        </w:rPr>
      </w:pPr>
      <w:r w:rsidRPr="00BC0916">
        <w:rPr>
          <w:i/>
          <w:sz w:val="22"/>
          <w:szCs w:val="22"/>
        </w:rPr>
        <w:t>“No Country for Old (Black) Men</w:t>
      </w:r>
      <w:r w:rsidRPr="00BC0916">
        <w:rPr>
          <w:sz w:val="22"/>
          <w:szCs w:val="22"/>
        </w:rPr>
        <w:t xml:space="preserve">,” (on Barack Obama’s race speech in Philadelphia), the WashingtonIndependent.com and the </w:t>
      </w:r>
      <w:r w:rsidRPr="00BC0916">
        <w:rPr>
          <w:b/>
          <w:sz w:val="22"/>
          <w:szCs w:val="22"/>
        </w:rPr>
        <w:t>HuffingtonPost.com</w:t>
      </w:r>
      <w:r w:rsidRPr="00BC0916">
        <w:rPr>
          <w:sz w:val="22"/>
          <w:szCs w:val="22"/>
        </w:rPr>
        <w:t xml:space="preserve">, March 19, 2008. </w:t>
      </w:r>
    </w:p>
    <w:p w14:paraId="41225B3D" w14:textId="77777777" w:rsidR="00F174CB" w:rsidRPr="00BC0916" w:rsidRDefault="00000000">
      <w:pPr>
        <w:spacing w:after="275"/>
        <w:ind w:left="-5"/>
        <w:rPr>
          <w:sz w:val="22"/>
          <w:szCs w:val="22"/>
        </w:rPr>
      </w:pPr>
      <w:r w:rsidRPr="00BC0916">
        <w:rPr>
          <w:i/>
          <w:sz w:val="22"/>
          <w:szCs w:val="22"/>
        </w:rPr>
        <w:t>“Theater of the Patently Absurd or ‘Bitch Is the New Black,’”</w:t>
      </w:r>
      <w:r w:rsidRPr="00BC0916">
        <w:rPr>
          <w:sz w:val="22"/>
          <w:szCs w:val="22"/>
        </w:rPr>
        <w:t xml:space="preserve"> (on Clinton surrogate’s racial salvo </w:t>
      </w:r>
      <w:proofErr w:type="gramStart"/>
      <w:r w:rsidRPr="00BC0916">
        <w:rPr>
          <w:sz w:val="22"/>
          <w:szCs w:val="22"/>
        </w:rPr>
        <w:t>against  Obama</w:t>
      </w:r>
      <w:proofErr w:type="gramEnd"/>
      <w:r w:rsidRPr="00BC0916">
        <w:rPr>
          <w:b/>
          <w:sz w:val="22"/>
          <w:szCs w:val="22"/>
        </w:rPr>
        <w:t>), The HuffingtonPost.com</w:t>
      </w:r>
      <w:r w:rsidRPr="00BC0916">
        <w:rPr>
          <w:sz w:val="22"/>
          <w:szCs w:val="22"/>
        </w:rPr>
        <w:t xml:space="preserve">, March 14, 2008. </w:t>
      </w:r>
    </w:p>
    <w:p w14:paraId="5E13164A" w14:textId="77777777" w:rsidR="00F174CB" w:rsidRPr="00BC0916" w:rsidRDefault="00000000">
      <w:pPr>
        <w:ind w:left="-5"/>
        <w:rPr>
          <w:sz w:val="22"/>
          <w:szCs w:val="22"/>
        </w:rPr>
      </w:pPr>
      <w:r w:rsidRPr="00BC0916">
        <w:rPr>
          <w:sz w:val="22"/>
          <w:szCs w:val="22"/>
        </w:rPr>
        <w:t xml:space="preserve">“Katrina Is What Happens When You Segregate People by Race and Class,” ABC News, Aug. 28, 2006, at </w:t>
      </w:r>
      <w:r w:rsidRPr="00BC0916">
        <w:rPr>
          <w:sz w:val="22"/>
          <w:szCs w:val="22"/>
          <w:u w:val="single" w:color="000000"/>
        </w:rPr>
        <w:t>http://</w:t>
      </w:r>
      <w:r w:rsidRPr="00BC0916">
        <w:rPr>
          <w:b/>
          <w:sz w:val="22"/>
          <w:szCs w:val="22"/>
          <w:u w:val="single" w:color="000000"/>
        </w:rPr>
        <w:t>abcnews.go.com</w:t>
      </w:r>
      <w:r w:rsidRPr="00BC0916">
        <w:rPr>
          <w:sz w:val="22"/>
          <w:szCs w:val="22"/>
          <w:u w:val="single" w:color="000000"/>
        </w:rPr>
        <w:t>/US/story</w:t>
      </w:r>
      <w:r w:rsidRPr="00BC0916">
        <w:rPr>
          <w:sz w:val="22"/>
          <w:szCs w:val="22"/>
        </w:rPr>
        <w:t xml:space="preserve">. </w:t>
      </w:r>
    </w:p>
    <w:p w14:paraId="1D4AFAA3" w14:textId="77777777" w:rsidR="00F174CB" w:rsidRPr="00BC0916" w:rsidRDefault="00000000">
      <w:pPr>
        <w:spacing w:after="0" w:line="259" w:lineRule="auto"/>
        <w:ind w:left="0" w:firstLine="0"/>
        <w:rPr>
          <w:sz w:val="22"/>
          <w:szCs w:val="22"/>
        </w:rPr>
      </w:pPr>
      <w:r w:rsidRPr="00BC0916">
        <w:rPr>
          <w:sz w:val="22"/>
          <w:szCs w:val="22"/>
        </w:rPr>
        <w:t xml:space="preserve"> </w:t>
      </w:r>
    </w:p>
    <w:p w14:paraId="607E0C50" w14:textId="77777777" w:rsidR="00F174CB" w:rsidRPr="00BC0916" w:rsidRDefault="00000000">
      <w:pPr>
        <w:ind w:left="-5"/>
        <w:rPr>
          <w:sz w:val="22"/>
          <w:szCs w:val="22"/>
        </w:rPr>
      </w:pPr>
      <w:r w:rsidRPr="00BC0916">
        <w:rPr>
          <w:sz w:val="22"/>
          <w:szCs w:val="22"/>
        </w:rPr>
        <w:t xml:space="preserve">“Behind the Court’s Civil Rights Ruling,” </w:t>
      </w:r>
      <w:r w:rsidRPr="00BC0916">
        <w:rPr>
          <w:b/>
          <w:sz w:val="22"/>
          <w:szCs w:val="22"/>
        </w:rPr>
        <w:t>The New York Times</w:t>
      </w:r>
      <w:r w:rsidRPr="00BC0916">
        <w:rPr>
          <w:sz w:val="22"/>
          <w:szCs w:val="22"/>
        </w:rPr>
        <w:t xml:space="preserve"> (Week </w:t>
      </w:r>
      <w:proofErr w:type="gramStart"/>
      <w:r w:rsidRPr="00BC0916">
        <w:rPr>
          <w:sz w:val="22"/>
          <w:szCs w:val="22"/>
        </w:rPr>
        <w:t>In</w:t>
      </w:r>
      <w:proofErr w:type="gramEnd"/>
      <w:r w:rsidRPr="00BC0916">
        <w:rPr>
          <w:sz w:val="22"/>
          <w:szCs w:val="22"/>
        </w:rPr>
        <w:t xml:space="preserve"> Review), April 29, 2001, p.4. </w:t>
      </w:r>
    </w:p>
    <w:p w14:paraId="5EAB55BE" w14:textId="77777777" w:rsidR="00F174CB" w:rsidRPr="00BC0916" w:rsidRDefault="00000000">
      <w:pPr>
        <w:spacing w:after="0" w:line="259" w:lineRule="auto"/>
        <w:ind w:left="0" w:firstLine="0"/>
        <w:rPr>
          <w:sz w:val="22"/>
          <w:szCs w:val="22"/>
        </w:rPr>
      </w:pPr>
      <w:r w:rsidRPr="00BC0916">
        <w:rPr>
          <w:sz w:val="22"/>
          <w:szCs w:val="22"/>
        </w:rPr>
        <w:t xml:space="preserve"> </w:t>
      </w:r>
    </w:p>
    <w:p w14:paraId="6E053D73" w14:textId="77777777" w:rsidR="00F174CB" w:rsidRPr="00BC0916" w:rsidRDefault="00000000">
      <w:pPr>
        <w:spacing w:after="0" w:line="259" w:lineRule="auto"/>
        <w:ind w:left="-5"/>
        <w:rPr>
          <w:sz w:val="22"/>
          <w:szCs w:val="22"/>
        </w:rPr>
      </w:pPr>
      <w:r w:rsidRPr="00BC0916">
        <w:rPr>
          <w:b/>
          <w:i/>
          <w:sz w:val="22"/>
          <w:szCs w:val="22"/>
          <w:u w:val="single" w:color="000000"/>
        </w:rPr>
        <w:t>Additional Publications and Book Chapters</w:t>
      </w:r>
      <w:r w:rsidRPr="00BC0916">
        <w:rPr>
          <w:b/>
          <w:i/>
          <w:sz w:val="22"/>
          <w:szCs w:val="22"/>
        </w:rPr>
        <w:t xml:space="preserve">: </w:t>
      </w:r>
    </w:p>
    <w:p w14:paraId="5A136667" w14:textId="77777777" w:rsidR="00F174CB" w:rsidRPr="00BC0916" w:rsidRDefault="00000000">
      <w:pPr>
        <w:spacing w:after="0" w:line="259" w:lineRule="auto"/>
        <w:ind w:left="0" w:firstLine="0"/>
        <w:rPr>
          <w:sz w:val="22"/>
          <w:szCs w:val="22"/>
        </w:rPr>
      </w:pPr>
      <w:r w:rsidRPr="00BC0916">
        <w:rPr>
          <w:sz w:val="22"/>
          <w:szCs w:val="22"/>
        </w:rPr>
        <w:lastRenderedPageBreak/>
        <w:t xml:space="preserve">  </w:t>
      </w:r>
    </w:p>
    <w:p w14:paraId="354C608D" w14:textId="77777777" w:rsidR="00F174CB" w:rsidRPr="00BC0916" w:rsidRDefault="00000000">
      <w:pPr>
        <w:spacing w:after="27"/>
        <w:ind w:left="-5"/>
        <w:rPr>
          <w:sz w:val="22"/>
          <w:szCs w:val="22"/>
        </w:rPr>
      </w:pPr>
      <w:r w:rsidRPr="00BC0916">
        <w:rPr>
          <w:sz w:val="22"/>
          <w:szCs w:val="22"/>
        </w:rPr>
        <w:t xml:space="preserve">“A History of New Jersey Poverty,” in September 2017 report of the New Jersey </w:t>
      </w:r>
    </w:p>
    <w:p w14:paraId="4E20C09D" w14:textId="77777777" w:rsidR="00F174CB" w:rsidRPr="00BC0916" w:rsidRDefault="00000000">
      <w:pPr>
        <w:spacing w:after="27"/>
        <w:ind w:left="-5"/>
        <w:rPr>
          <w:sz w:val="22"/>
          <w:szCs w:val="22"/>
        </w:rPr>
      </w:pPr>
      <w:r w:rsidRPr="00BC0916">
        <w:rPr>
          <w:sz w:val="22"/>
          <w:szCs w:val="22"/>
        </w:rPr>
        <w:t xml:space="preserve">Antipoverty Network (chapter alone available at </w:t>
      </w:r>
    </w:p>
    <w:p w14:paraId="598A1423" w14:textId="77777777" w:rsidR="00F174CB" w:rsidRPr="00BC0916" w:rsidRDefault="00000000">
      <w:pPr>
        <w:spacing w:after="2" w:line="231" w:lineRule="auto"/>
        <w:ind w:left="-5"/>
        <w:rPr>
          <w:sz w:val="22"/>
          <w:szCs w:val="22"/>
        </w:rPr>
      </w:pPr>
      <w:r w:rsidRPr="00BC0916">
        <w:rPr>
          <w:sz w:val="22"/>
          <w:szCs w:val="22"/>
          <w:u w:val="single" w:color="000000"/>
        </w:rPr>
        <w:t>http://www.clime.newark.rutgers.edu/publications/report/apn-statewidepoverty-report-history-poverty-chapter.</w:t>
      </w:r>
      <w:r w:rsidRPr="00BC0916">
        <w:rPr>
          <w:sz w:val="22"/>
          <w:szCs w:val="22"/>
        </w:rPr>
        <w:t xml:space="preserve"> </w:t>
      </w:r>
    </w:p>
    <w:p w14:paraId="21335909" w14:textId="77777777" w:rsidR="00F174CB" w:rsidRPr="00BC0916" w:rsidRDefault="00000000">
      <w:pPr>
        <w:spacing w:after="0" w:line="259" w:lineRule="auto"/>
        <w:ind w:left="0" w:firstLine="0"/>
        <w:rPr>
          <w:sz w:val="22"/>
          <w:szCs w:val="22"/>
        </w:rPr>
      </w:pPr>
      <w:r w:rsidRPr="00BC0916">
        <w:rPr>
          <w:sz w:val="22"/>
          <w:szCs w:val="22"/>
        </w:rPr>
        <w:t xml:space="preserve"> </w:t>
      </w:r>
    </w:p>
    <w:p w14:paraId="49EB6B56" w14:textId="77777777" w:rsidR="00F174CB" w:rsidRPr="00BC0916" w:rsidRDefault="00000000">
      <w:pPr>
        <w:ind w:left="-5"/>
        <w:rPr>
          <w:sz w:val="22"/>
          <w:szCs w:val="22"/>
        </w:rPr>
      </w:pPr>
      <w:r w:rsidRPr="00BC0916">
        <w:rPr>
          <w:sz w:val="22"/>
          <w:szCs w:val="22"/>
        </w:rPr>
        <w:t>“Essay: Barack Obama, ‘Post-</w:t>
      </w:r>
      <w:proofErr w:type="spellStart"/>
      <w:r w:rsidRPr="00BC0916">
        <w:rPr>
          <w:sz w:val="22"/>
          <w:szCs w:val="22"/>
        </w:rPr>
        <w:t>Raciality</w:t>
      </w:r>
      <w:proofErr w:type="spellEnd"/>
      <w:r w:rsidRPr="00BC0916">
        <w:rPr>
          <w:sz w:val="22"/>
          <w:szCs w:val="22"/>
        </w:rPr>
        <w:t>’ and Mythic-Rhetorical Regime Change</w:t>
      </w:r>
      <w:proofErr w:type="gramStart"/>
      <w:r w:rsidRPr="00BC0916">
        <w:rPr>
          <w:sz w:val="22"/>
          <w:szCs w:val="22"/>
        </w:rPr>
        <w:t>,”  revised</w:t>
      </w:r>
      <w:proofErr w:type="gramEnd"/>
      <w:r w:rsidRPr="00BC0916">
        <w:rPr>
          <w:sz w:val="22"/>
          <w:szCs w:val="22"/>
        </w:rPr>
        <w:t xml:space="preserve"> address at April 2009 Paul Robeson Conference, Columbia Law School, published in National Black Law Journal (2010)(a discourse on the problems of “post-</w:t>
      </w:r>
      <w:proofErr w:type="spellStart"/>
      <w:r w:rsidRPr="00BC0916">
        <w:rPr>
          <w:sz w:val="22"/>
          <w:szCs w:val="22"/>
        </w:rPr>
        <w:t>raciality</w:t>
      </w:r>
      <w:proofErr w:type="spellEnd"/>
      <w:r w:rsidRPr="00BC0916">
        <w:rPr>
          <w:sz w:val="22"/>
          <w:szCs w:val="22"/>
        </w:rPr>
        <w:t xml:space="preserve">”).  </w:t>
      </w:r>
    </w:p>
    <w:p w14:paraId="67819D81" w14:textId="77777777" w:rsidR="00F174CB" w:rsidRPr="00BC0916" w:rsidRDefault="00000000">
      <w:pPr>
        <w:spacing w:after="0" w:line="259" w:lineRule="auto"/>
        <w:ind w:left="0" w:firstLine="0"/>
        <w:rPr>
          <w:sz w:val="22"/>
          <w:szCs w:val="22"/>
        </w:rPr>
      </w:pPr>
      <w:r w:rsidRPr="00BC0916">
        <w:rPr>
          <w:sz w:val="22"/>
          <w:szCs w:val="22"/>
        </w:rPr>
        <w:t xml:space="preserve"> </w:t>
      </w:r>
    </w:p>
    <w:p w14:paraId="728440D7" w14:textId="77777777" w:rsidR="00F174CB" w:rsidRPr="00BC0916" w:rsidRDefault="00000000">
      <w:pPr>
        <w:ind w:left="-5"/>
        <w:rPr>
          <w:sz w:val="22"/>
          <w:szCs w:val="22"/>
        </w:rPr>
      </w:pPr>
      <w:r w:rsidRPr="00BC0916">
        <w:rPr>
          <w:sz w:val="22"/>
          <w:szCs w:val="22"/>
        </w:rPr>
        <w:t>The “</w:t>
      </w:r>
      <w:proofErr w:type="spellStart"/>
      <w:r w:rsidRPr="00BC0916">
        <w:rPr>
          <w:sz w:val="22"/>
          <w:szCs w:val="22"/>
        </w:rPr>
        <w:t>Metamarket</w:t>
      </w:r>
      <w:proofErr w:type="spellEnd"/>
      <w:r w:rsidRPr="00BC0916">
        <w:rPr>
          <w:sz w:val="22"/>
          <w:szCs w:val="22"/>
        </w:rPr>
        <w:t xml:space="preserve">/Antimarket Dichotomy” in Jordan and Harris, eds., </w:t>
      </w:r>
      <w:r w:rsidRPr="00BC0916">
        <w:rPr>
          <w:i/>
          <w:sz w:val="22"/>
          <w:szCs w:val="22"/>
        </w:rPr>
        <w:t xml:space="preserve">Economic Justice: Race, Gender, Identity and Economics, </w:t>
      </w:r>
      <w:r w:rsidRPr="00BC0916">
        <w:rPr>
          <w:sz w:val="22"/>
          <w:szCs w:val="22"/>
        </w:rPr>
        <w:t>Cases and Materials (Foundation Press 2005) at 1143-44.</w:t>
      </w:r>
      <w:r w:rsidRPr="00BC0916">
        <w:rPr>
          <w:i/>
          <w:sz w:val="22"/>
          <w:szCs w:val="22"/>
        </w:rPr>
        <w:t xml:space="preserve"> </w:t>
      </w:r>
    </w:p>
    <w:p w14:paraId="56B87649" w14:textId="77777777" w:rsidR="00F174CB" w:rsidRPr="00BC0916" w:rsidRDefault="00000000">
      <w:pPr>
        <w:spacing w:after="0" w:line="259" w:lineRule="auto"/>
        <w:ind w:left="0" w:firstLine="0"/>
        <w:rPr>
          <w:sz w:val="22"/>
          <w:szCs w:val="22"/>
        </w:rPr>
      </w:pPr>
      <w:r w:rsidRPr="00BC0916">
        <w:rPr>
          <w:sz w:val="22"/>
          <w:szCs w:val="22"/>
        </w:rPr>
        <w:t xml:space="preserve"> </w:t>
      </w:r>
    </w:p>
    <w:p w14:paraId="7D9EA3DC" w14:textId="77777777" w:rsidR="00F174CB" w:rsidRPr="00BC0916" w:rsidRDefault="00000000">
      <w:pPr>
        <w:ind w:left="-5"/>
        <w:rPr>
          <w:sz w:val="22"/>
          <w:szCs w:val="22"/>
        </w:rPr>
      </w:pPr>
      <w:r w:rsidRPr="00BC0916">
        <w:rPr>
          <w:sz w:val="22"/>
          <w:szCs w:val="22"/>
        </w:rPr>
        <w:t xml:space="preserve">“Junius </w:t>
      </w:r>
      <w:proofErr w:type="spellStart"/>
      <w:r w:rsidRPr="00BC0916">
        <w:rPr>
          <w:sz w:val="22"/>
          <w:szCs w:val="22"/>
        </w:rPr>
        <w:t>Dogman</w:t>
      </w:r>
      <w:proofErr w:type="spellEnd"/>
      <w:r w:rsidRPr="00BC0916">
        <w:rPr>
          <w:sz w:val="22"/>
          <w:szCs w:val="22"/>
        </w:rPr>
        <w:t xml:space="preserve"> and the Mischief,” The Source Magazine (August </w:t>
      </w:r>
      <w:proofErr w:type="gramStart"/>
      <w:r w:rsidRPr="00BC0916">
        <w:rPr>
          <w:sz w:val="22"/>
          <w:szCs w:val="22"/>
        </w:rPr>
        <w:t>1999)(</w:t>
      </w:r>
      <w:proofErr w:type="gramEnd"/>
      <w:r w:rsidRPr="00BC0916">
        <w:rPr>
          <w:sz w:val="22"/>
          <w:szCs w:val="22"/>
        </w:rPr>
        <w:t xml:space="preserve">excerpt from story first published in </w:t>
      </w:r>
      <w:r w:rsidRPr="00BC0916">
        <w:rPr>
          <w:i/>
          <w:sz w:val="22"/>
          <w:szCs w:val="22"/>
        </w:rPr>
        <w:t>The Monkey Suit</w:t>
      </w:r>
      <w:r w:rsidRPr="00BC0916">
        <w:rPr>
          <w:sz w:val="22"/>
          <w:szCs w:val="22"/>
        </w:rPr>
        <w:t xml:space="preserve">). </w:t>
      </w:r>
    </w:p>
    <w:p w14:paraId="4A012ADA" w14:textId="77777777" w:rsidR="00F174CB" w:rsidRPr="00BC0916" w:rsidRDefault="00000000">
      <w:pPr>
        <w:spacing w:after="0" w:line="259" w:lineRule="auto"/>
        <w:ind w:left="0" w:firstLine="0"/>
        <w:rPr>
          <w:sz w:val="22"/>
          <w:szCs w:val="22"/>
        </w:rPr>
      </w:pPr>
      <w:r w:rsidRPr="00BC0916">
        <w:rPr>
          <w:sz w:val="22"/>
          <w:szCs w:val="22"/>
        </w:rPr>
        <w:t xml:space="preserve"> </w:t>
      </w:r>
    </w:p>
    <w:p w14:paraId="29D5D7D2" w14:textId="77777777" w:rsidR="00F174CB" w:rsidRPr="00BC0916" w:rsidRDefault="00000000">
      <w:pPr>
        <w:ind w:left="-5"/>
        <w:rPr>
          <w:sz w:val="22"/>
          <w:szCs w:val="22"/>
        </w:rPr>
      </w:pPr>
      <w:r w:rsidRPr="00BC0916">
        <w:rPr>
          <w:sz w:val="22"/>
          <w:szCs w:val="22"/>
        </w:rPr>
        <w:t xml:space="preserve">“Due Diligence in Securities Litigation,” David D. Troutt and Jack </w:t>
      </w:r>
      <w:proofErr w:type="spellStart"/>
      <w:r w:rsidRPr="00BC0916">
        <w:rPr>
          <w:sz w:val="22"/>
          <w:szCs w:val="22"/>
        </w:rPr>
        <w:t>Auspitz</w:t>
      </w:r>
      <w:proofErr w:type="spellEnd"/>
      <w:r w:rsidRPr="00BC0916">
        <w:rPr>
          <w:sz w:val="22"/>
          <w:szCs w:val="22"/>
        </w:rPr>
        <w:t xml:space="preserve">, </w:t>
      </w:r>
      <w:r w:rsidRPr="00BC0916">
        <w:rPr>
          <w:i/>
          <w:sz w:val="22"/>
          <w:szCs w:val="22"/>
        </w:rPr>
        <w:t>Securities Litigation</w:t>
      </w:r>
      <w:r w:rsidRPr="00BC0916">
        <w:rPr>
          <w:sz w:val="22"/>
          <w:szCs w:val="22"/>
        </w:rPr>
        <w:t xml:space="preserve">, Practicing Law Institute, 1995. </w:t>
      </w:r>
    </w:p>
    <w:p w14:paraId="0BC558FA" w14:textId="77777777" w:rsidR="00F174CB" w:rsidRPr="00BC0916" w:rsidRDefault="00000000">
      <w:pPr>
        <w:spacing w:after="0" w:line="259" w:lineRule="auto"/>
        <w:ind w:left="0" w:firstLine="0"/>
        <w:rPr>
          <w:sz w:val="22"/>
          <w:szCs w:val="22"/>
        </w:rPr>
      </w:pPr>
      <w:r w:rsidRPr="00BC0916">
        <w:rPr>
          <w:sz w:val="22"/>
          <w:szCs w:val="22"/>
        </w:rPr>
        <w:t xml:space="preserve"> </w:t>
      </w:r>
    </w:p>
    <w:p w14:paraId="2CF31F73" w14:textId="77777777" w:rsidR="00F174CB" w:rsidRPr="00BC0916" w:rsidRDefault="00000000">
      <w:pPr>
        <w:ind w:left="-5"/>
        <w:rPr>
          <w:sz w:val="22"/>
          <w:szCs w:val="22"/>
        </w:rPr>
      </w:pPr>
      <w:r w:rsidRPr="00BC0916">
        <w:rPr>
          <w:i/>
          <w:sz w:val="22"/>
          <w:szCs w:val="22"/>
        </w:rPr>
        <w:t>The Thin Red Line:  How the Poor Still Pay More</w:t>
      </w:r>
      <w:r w:rsidRPr="00BC0916">
        <w:rPr>
          <w:sz w:val="22"/>
          <w:szCs w:val="22"/>
        </w:rPr>
        <w:t xml:space="preserve"> (Consumers Union Publications, 1994), a report of the Consumers Union Pilot Program on Low-Income Advocacy focused on middle- and low-income neighborhoods of Oakland and Los Angeles, California. </w:t>
      </w:r>
    </w:p>
    <w:p w14:paraId="060A5433" w14:textId="77777777" w:rsidR="00F174CB" w:rsidRPr="00BC0916" w:rsidRDefault="00000000">
      <w:pPr>
        <w:spacing w:after="0" w:line="259" w:lineRule="auto"/>
        <w:ind w:left="0" w:firstLine="0"/>
        <w:rPr>
          <w:sz w:val="22"/>
          <w:szCs w:val="22"/>
        </w:rPr>
      </w:pPr>
      <w:r w:rsidRPr="00BC0916">
        <w:rPr>
          <w:sz w:val="22"/>
          <w:szCs w:val="22"/>
        </w:rPr>
        <w:t xml:space="preserve"> </w:t>
      </w:r>
    </w:p>
    <w:p w14:paraId="554CDEB3" w14:textId="77777777" w:rsidR="00F174CB" w:rsidRPr="00BC0916" w:rsidRDefault="00000000">
      <w:pPr>
        <w:ind w:left="705" w:hanging="720"/>
        <w:rPr>
          <w:sz w:val="22"/>
          <w:szCs w:val="22"/>
        </w:rPr>
      </w:pPr>
      <w:r w:rsidRPr="00BC0916">
        <w:rPr>
          <w:sz w:val="22"/>
          <w:szCs w:val="22"/>
        </w:rPr>
        <w:t xml:space="preserve">“Guns, No Butter,” in </w:t>
      </w:r>
      <w:r w:rsidRPr="00BC0916">
        <w:rPr>
          <w:i/>
          <w:sz w:val="22"/>
          <w:szCs w:val="22"/>
        </w:rPr>
        <w:t>NO CRYSTAL STAIR,</w:t>
      </w:r>
      <w:r w:rsidRPr="00BC0916">
        <w:rPr>
          <w:sz w:val="22"/>
          <w:szCs w:val="22"/>
        </w:rPr>
        <w:t xml:space="preserve"> by Lynell George (Verso 1992), first appearing in The L.A. Weekly as co-written investigative report on correlation between the rise of gangs in South Central L.A. and the decline of funding for youth programs and other targeted public services. </w:t>
      </w:r>
    </w:p>
    <w:p w14:paraId="01085F62" w14:textId="77777777" w:rsidR="00F174CB" w:rsidRPr="00BC0916" w:rsidRDefault="00000000">
      <w:pPr>
        <w:spacing w:after="0" w:line="259" w:lineRule="auto"/>
        <w:ind w:left="0" w:firstLine="0"/>
        <w:rPr>
          <w:sz w:val="22"/>
          <w:szCs w:val="22"/>
        </w:rPr>
      </w:pPr>
      <w:r w:rsidRPr="00BC0916">
        <w:rPr>
          <w:i/>
          <w:sz w:val="22"/>
          <w:szCs w:val="22"/>
        </w:rPr>
        <w:t xml:space="preserve"> </w:t>
      </w:r>
    </w:p>
    <w:p w14:paraId="393FEAB9" w14:textId="77777777" w:rsidR="00F174CB" w:rsidRPr="00BC0916" w:rsidRDefault="00000000">
      <w:pPr>
        <w:ind w:left="-5"/>
        <w:rPr>
          <w:sz w:val="22"/>
          <w:szCs w:val="22"/>
        </w:rPr>
      </w:pPr>
      <w:r w:rsidRPr="00BC0916">
        <w:rPr>
          <w:i/>
          <w:sz w:val="22"/>
          <w:szCs w:val="22"/>
        </w:rPr>
        <w:t>A Chance for Every Child</w:t>
      </w:r>
      <w:r w:rsidRPr="00BC0916">
        <w:rPr>
          <w:sz w:val="22"/>
          <w:szCs w:val="22"/>
        </w:rPr>
        <w:t xml:space="preserve"> (Urban Strategies Council Publications 1988), a comprehensive report of family poverty in Oakland, California. </w:t>
      </w:r>
    </w:p>
    <w:p w14:paraId="641C96EB" w14:textId="77777777" w:rsidR="00F174CB" w:rsidRPr="00BC0916" w:rsidRDefault="00000000">
      <w:pPr>
        <w:spacing w:after="0" w:line="259" w:lineRule="auto"/>
        <w:ind w:left="0" w:firstLine="0"/>
        <w:rPr>
          <w:sz w:val="22"/>
          <w:szCs w:val="22"/>
        </w:rPr>
      </w:pPr>
      <w:r w:rsidRPr="00BC0916">
        <w:rPr>
          <w:b/>
          <w:i/>
          <w:sz w:val="22"/>
          <w:szCs w:val="22"/>
        </w:rPr>
        <w:t xml:space="preserve"> </w:t>
      </w:r>
    </w:p>
    <w:p w14:paraId="37D6A743" w14:textId="77777777" w:rsidR="00F174CB" w:rsidRPr="00BC0916" w:rsidRDefault="00000000">
      <w:pPr>
        <w:spacing w:after="0" w:line="259" w:lineRule="auto"/>
        <w:ind w:left="-5"/>
        <w:rPr>
          <w:sz w:val="22"/>
          <w:szCs w:val="22"/>
        </w:rPr>
      </w:pPr>
      <w:r w:rsidRPr="00BC0916">
        <w:rPr>
          <w:b/>
          <w:i/>
          <w:sz w:val="22"/>
          <w:szCs w:val="22"/>
          <w:u w:val="single" w:color="000000"/>
        </w:rPr>
        <w:t>Book Reviews</w:t>
      </w:r>
      <w:r w:rsidRPr="00BC0916">
        <w:rPr>
          <w:i/>
          <w:sz w:val="22"/>
          <w:szCs w:val="22"/>
        </w:rPr>
        <w:t xml:space="preserve">: </w:t>
      </w:r>
    </w:p>
    <w:p w14:paraId="40DB92C7" w14:textId="77777777" w:rsidR="00F174CB" w:rsidRPr="00BC0916" w:rsidRDefault="00000000">
      <w:pPr>
        <w:spacing w:after="0" w:line="259" w:lineRule="auto"/>
        <w:ind w:left="0" w:firstLine="0"/>
        <w:rPr>
          <w:sz w:val="22"/>
          <w:szCs w:val="22"/>
        </w:rPr>
      </w:pPr>
      <w:r w:rsidRPr="00BC0916">
        <w:rPr>
          <w:i/>
          <w:sz w:val="22"/>
          <w:szCs w:val="22"/>
        </w:rPr>
        <w:t xml:space="preserve"> </w:t>
      </w:r>
    </w:p>
    <w:p w14:paraId="429AA32D" w14:textId="77777777" w:rsidR="00F174CB" w:rsidRPr="00BC0916" w:rsidRDefault="00000000">
      <w:pPr>
        <w:spacing w:after="0" w:line="230" w:lineRule="auto"/>
        <w:ind w:left="0" w:firstLine="0"/>
        <w:rPr>
          <w:sz w:val="22"/>
          <w:szCs w:val="22"/>
        </w:rPr>
      </w:pPr>
      <w:r w:rsidRPr="00BC0916">
        <w:rPr>
          <w:i/>
          <w:color w:val="1E1E1E"/>
          <w:sz w:val="22"/>
          <w:szCs w:val="22"/>
        </w:rPr>
        <w:t>“A Novel about Police Brutality in 1948 Atlanta that Sounds Eerily Relevant Today</w:t>
      </w:r>
      <w:r w:rsidRPr="00BC0916">
        <w:rPr>
          <w:color w:val="1E1E1E"/>
          <w:sz w:val="22"/>
          <w:szCs w:val="22"/>
        </w:rPr>
        <w:t xml:space="preserve">,” </w:t>
      </w:r>
      <w:r w:rsidRPr="00BC0916">
        <w:rPr>
          <w:sz w:val="22"/>
          <w:szCs w:val="22"/>
        </w:rPr>
        <w:t xml:space="preserve">a review of Thomas Mullen’s novel </w:t>
      </w:r>
      <w:proofErr w:type="spellStart"/>
      <w:r w:rsidRPr="00BC0916">
        <w:rPr>
          <w:sz w:val="22"/>
          <w:szCs w:val="22"/>
          <w:u w:val="single" w:color="000000"/>
        </w:rPr>
        <w:t>Darktown</w:t>
      </w:r>
      <w:proofErr w:type="spellEnd"/>
      <w:r w:rsidRPr="00BC0916">
        <w:rPr>
          <w:sz w:val="22"/>
          <w:szCs w:val="22"/>
        </w:rPr>
        <w:t xml:space="preserve">, Washington Post Book World, Sept. </w:t>
      </w:r>
    </w:p>
    <w:p w14:paraId="4172C8BE" w14:textId="77777777" w:rsidR="00F174CB" w:rsidRPr="00BC0916" w:rsidRDefault="00000000">
      <w:pPr>
        <w:spacing w:after="27"/>
        <w:ind w:left="-5"/>
        <w:rPr>
          <w:sz w:val="22"/>
          <w:szCs w:val="22"/>
        </w:rPr>
      </w:pPr>
      <w:r w:rsidRPr="00BC0916">
        <w:rPr>
          <w:sz w:val="22"/>
          <w:szCs w:val="22"/>
        </w:rPr>
        <w:t>22, 2016, at</w:t>
      </w:r>
      <w:r w:rsidRPr="00BC0916">
        <w:rPr>
          <w:i/>
          <w:sz w:val="22"/>
          <w:szCs w:val="22"/>
        </w:rPr>
        <w:t xml:space="preserve"> </w:t>
      </w:r>
    </w:p>
    <w:p w14:paraId="6B8C013B" w14:textId="77777777" w:rsidR="00F174CB" w:rsidRPr="00BC0916" w:rsidRDefault="00000000">
      <w:pPr>
        <w:spacing w:after="2" w:line="231" w:lineRule="auto"/>
        <w:ind w:left="-5"/>
        <w:rPr>
          <w:sz w:val="22"/>
          <w:szCs w:val="22"/>
        </w:rPr>
      </w:pPr>
      <w:r w:rsidRPr="00BC0916">
        <w:rPr>
          <w:sz w:val="22"/>
          <w:szCs w:val="22"/>
          <w:u w:val="single" w:color="000000"/>
        </w:rPr>
        <w:t>https://www.washingtonpost.com/entertainment/books/a-novel-about-policebrutality-in-1948-atlantic-that-sounds-eerily-relevanttoday/2016/09/22/4b2e0ecc-7f58-11e6-8d13-d7c704ef9fd9_story.html</w:t>
      </w:r>
      <w:r w:rsidRPr="00BC0916">
        <w:rPr>
          <w:sz w:val="22"/>
          <w:szCs w:val="22"/>
        </w:rPr>
        <w:t xml:space="preserve">. </w:t>
      </w:r>
    </w:p>
    <w:p w14:paraId="751816F6" w14:textId="77777777" w:rsidR="00F174CB" w:rsidRPr="00BC0916" w:rsidRDefault="00000000">
      <w:pPr>
        <w:spacing w:after="0" w:line="259" w:lineRule="auto"/>
        <w:ind w:left="0" w:firstLine="0"/>
        <w:rPr>
          <w:sz w:val="22"/>
          <w:szCs w:val="22"/>
        </w:rPr>
      </w:pPr>
      <w:r w:rsidRPr="00BC0916">
        <w:rPr>
          <w:i/>
          <w:sz w:val="22"/>
          <w:szCs w:val="22"/>
        </w:rPr>
        <w:t xml:space="preserve"> </w:t>
      </w:r>
    </w:p>
    <w:p w14:paraId="3835D62D" w14:textId="77777777" w:rsidR="00F174CB" w:rsidRPr="00BC0916" w:rsidRDefault="00000000">
      <w:pPr>
        <w:spacing w:line="259" w:lineRule="auto"/>
        <w:ind w:left="-5"/>
        <w:rPr>
          <w:sz w:val="22"/>
          <w:szCs w:val="22"/>
        </w:rPr>
      </w:pPr>
      <w:r w:rsidRPr="00BC0916">
        <w:rPr>
          <w:i/>
          <w:sz w:val="22"/>
          <w:szCs w:val="22"/>
        </w:rPr>
        <w:t>Profiles in Injustice:  Why Racial Profiling Cannot Work</w:t>
      </w:r>
      <w:r w:rsidRPr="00BC0916">
        <w:rPr>
          <w:sz w:val="22"/>
          <w:szCs w:val="22"/>
        </w:rPr>
        <w:t xml:space="preserve"> by David A. Harris, for Crisis Magazine 2003. </w:t>
      </w:r>
    </w:p>
    <w:p w14:paraId="04664B1A" w14:textId="77777777" w:rsidR="00F174CB" w:rsidRPr="00BC0916" w:rsidRDefault="00000000">
      <w:pPr>
        <w:spacing w:after="0" w:line="259" w:lineRule="auto"/>
        <w:ind w:left="0" w:firstLine="0"/>
        <w:rPr>
          <w:sz w:val="22"/>
          <w:szCs w:val="22"/>
        </w:rPr>
      </w:pPr>
      <w:r w:rsidRPr="00BC0916">
        <w:rPr>
          <w:i/>
          <w:sz w:val="22"/>
          <w:szCs w:val="22"/>
        </w:rPr>
        <w:t xml:space="preserve"> </w:t>
      </w:r>
    </w:p>
    <w:p w14:paraId="635BD43F" w14:textId="77777777" w:rsidR="00F174CB" w:rsidRPr="00BC0916" w:rsidRDefault="00000000">
      <w:pPr>
        <w:spacing w:line="259" w:lineRule="auto"/>
        <w:ind w:left="-5"/>
        <w:rPr>
          <w:sz w:val="22"/>
          <w:szCs w:val="22"/>
        </w:rPr>
      </w:pPr>
      <w:r w:rsidRPr="00BC0916">
        <w:rPr>
          <w:i/>
          <w:sz w:val="22"/>
          <w:szCs w:val="22"/>
        </w:rPr>
        <w:t>Lying Down with the Lions: A Public Life from the Streets of Oakland to the Halls of Power</w:t>
      </w:r>
      <w:r w:rsidRPr="00BC0916">
        <w:rPr>
          <w:sz w:val="22"/>
          <w:szCs w:val="22"/>
        </w:rPr>
        <w:t xml:space="preserve"> by Ronald V. Dellums and H. Lee </w:t>
      </w:r>
      <w:proofErr w:type="spellStart"/>
      <w:r w:rsidRPr="00BC0916">
        <w:rPr>
          <w:sz w:val="22"/>
          <w:szCs w:val="22"/>
        </w:rPr>
        <w:t>Halterman</w:t>
      </w:r>
      <w:proofErr w:type="spellEnd"/>
      <w:r w:rsidRPr="00BC0916">
        <w:rPr>
          <w:sz w:val="22"/>
          <w:szCs w:val="22"/>
        </w:rPr>
        <w:t xml:space="preserve">, Emerge Magazine, February 2000. </w:t>
      </w:r>
    </w:p>
    <w:p w14:paraId="54EA70BE" w14:textId="77777777" w:rsidR="00F174CB" w:rsidRPr="00BC0916" w:rsidRDefault="00000000">
      <w:pPr>
        <w:spacing w:after="0" w:line="259" w:lineRule="auto"/>
        <w:ind w:left="0" w:firstLine="0"/>
        <w:rPr>
          <w:sz w:val="22"/>
          <w:szCs w:val="22"/>
        </w:rPr>
      </w:pPr>
      <w:r w:rsidRPr="00BC0916">
        <w:rPr>
          <w:i/>
          <w:sz w:val="22"/>
          <w:szCs w:val="22"/>
        </w:rPr>
        <w:t xml:space="preserve"> </w:t>
      </w:r>
    </w:p>
    <w:p w14:paraId="40F40C87" w14:textId="77777777" w:rsidR="00F174CB" w:rsidRPr="00BC0916" w:rsidRDefault="00000000">
      <w:pPr>
        <w:ind w:left="-5"/>
        <w:rPr>
          <w:sz w:val="22"/>
          <w:szCs w:val="22"/>
        </w:rPr>
      </w:pPr>
      <w:r w:rsidRPr="00BC0916">
        <w:rPr>
          <w:i/>
          <w:sz w:val="22"/>
          <w:szCs w:val="22"/>
        </w:rPr>
        <w:lastRenderedPageBreak/>
        <w:t>The Pig Farmer’s Daughter and Other Tales of American Justice</w:t>
      </w:r>
      <w:r w:rsidRPr="00BC0916">
        <w:rPr>
          <w:sz w:val="22"/>
          <w:szCs w:val="22"/>
        </w:rPr>
        <w:t xml:space="preserve"> by Mary Frances Berry, The Washington Post Book World, April 1999. </w:t>
      </w:r>
    </w:p>
    <w:p w14:paraId="6D917946" w14:textId="77777777" w:rsidR="00F174CB" w:rsidRDefault="00000000">
      <w:pPr>
        <w:spacing w:after="0" w:line="259" w:lineRule="auto"/>
        <w:ind w:left="0" w:firstLine="0"/>
      </w:pPr>
      <w:r>
        <w:rPr>
          <w:sz w:val="20"/>
        </w:rPr>
        <w:t xml:space="preserve"> </w:t>
      </w:r>
    </w:p>
    <w:sectPr w:rsidR="00F174CB">
      <w:footerReference w:type="even" r:id="rId10"/>
      <w:footerReference w:type="default" r:id="rId11"/>
      <w:footerReference w:type="first" r:id="rId12"/>
      <w:pgSz w:w="12240" w:h="15840"/>
      <w:pgMar w:top="1449" w:right="1791" w:bottom="1431" w:left="1810" w:header="72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5E559" w14:textId="77777777" w:rsidR="00334079" w:rsidRDefault="00334079">
      <w:pPr>
        <w:spacing w:after="0" w:line="240" w:lineRule="auto"/>
      </w:pPr>
      <w:r>
        <w:separator/>
      </w:r>
    </w:p>
  </w:endnote>
  <w:endnote w:type="continuationSeparator" w:id="0">
    <w:p w14:paraId="3244308B" w14:textId="77777777" w:rsidR="00334079" w:rsidRDefault="00334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23D08" w14:textId="77777777" w:rsidR="00F174CB" w:rsidRDefault="00000000">
    <w:pPr>
      <w:tabs>
        <w:tab w:val="center" w:pos="4320"/>
        <w:tab w:val="center" w:pos="8280"/>
        <w:tab w:val="right" w:pos="8639"/>
      </w:tabs>
      <w:spacing w:after="0" w:line="259" w:lineRule="auto"/>
      <w:ind w:left="0" w:right="-1" w:firstLine="0"/>
    </w:pPr>
    <w:r>
      <w:rPr>
        <w:rFonts w:ascii="Times New Roman" w:eastAsia="Times New Roman" w:hAnsi="Times New Roman" w:cs="Times New Roman"/>
        <w:sz w:val="20"/>
      </w:rPr>
      <w:t xml:space="preserve">Troutt - Curriculum Vitae – Writing Only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19B0" w14:textId="77777777" w:rsidR="00F174CB" w:rsidRDefault="00000000">
    <w:pPr>
      <w:tabs>
        <w:tab w:val="center" w:pos="4320"/>
        <w:tab w:val="center" w:pos="8280"/>
        <w:tab w:val="right" w:pos="8639"/>
      </w:tabs>
      <w:spacing w:after="0" w:line="259" w:lineRule="auto"/>
      <w:ind w:left="0" w:right="-1" w:firstLine="0"/>
    </w:pPr>
    <w:r>
      <w:rPr>
        <w:rFonts w:ascii="Times New Roman" w:eastAsia="Times New Roman" w:hAnsi="Times New Roman" w:cs="Times New Roman"/>
        <w:sz w:val="20"/>
      </w:rPr>
      <w:t xml:space="preserve">Troutt - Curriculum Vitae – Writing Only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E0484" w14:textId="77777777" w:rsidR="00F174CB" w:rsidRDefault="00000000">
    <w:pPr>
      <w:tabs>
        <w:tab w:val="center" w:pos="4320"/>
        <w:tab w:val="center" w:pos="8280"/>
        <w:tab w:val="right" w:pos="8639"/>
      </w:tabs>
      <w:spacing w:after="0" w:line="259" w:lineRule="auto"/>
      <w:ind w:left="0" w:right="-1" w:firstLine="0"/>
    </w:pPr>
    <w:r>
      <w:rPr>
        <w:rFonts w:ascii="Times New Roman" w:eastAsia="Times New Roman" w:hAnsi="Times New Roman" w:cs="Times New Roman"/>
        <w:sz w:val="20"/>
      </w:rPr>
      <w:t xml:space="preserve">Troutt - Curriculum Vitae – Writing Only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08958" w14:textId="77777777" w:rsidR="00334079" w:rsidRDefault="00334079">
      <w:pPr>
        <w:spacing w:after="0" w:line="240" w:lineRule="auto"/>
      </w:pPr>
      <w:r>
        <w:separator/>
      </w:r>
    </w:p>
  </w:footnote>
  <w:footnote w:type="continuationSeparator" w:id="0">
    <w:p w14:paraId="72B890D2" w14:textId="77777777" w:rsidR="00334079" w:rsidRDefault="003340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4CB"/>
    <w:rsid w:val="001273CC"/>
    <w:rsid w:val="001A506C"/>
    <w:rsid w:val="002B3224"/>
    <w:rsid w:val="00334079"/>
    <w:rsid w:val="004059F0"/>
    <w:rsid w:val="00461099"/>
    <w:rsid w:val="004B0DAE"/>
    <w:rsid w:val="004D7BA4"/>
    <w:rsid w:val="005361EA"/>
    <w:rsid w:val="00586B98"/>
    <w:rsid w:val="006C335F"/>
    <w:rsid w:val="007B2AFC"/>
    <w:rsid w:val="007B2EFF"/>
    <w:rsid w:val="007B4B45"/>
    <w:rsid w:val="007E1E2C"/>
    <w:rsid w:val="009D7468"/>
    <w:rsid w:val="00B402D9"/>
    <w:rsid w:val="00BC0916"/>
    <w:rsid w:val="00BF473E"/>
    <w:rsid w:val="00D54A66"/>
    <w:rsid w:val="00F174CB"/>
    <w:rsid w:val="00FD7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670E83"/>
  <w15:docId w15:val="{EE2FE92F-6101-1148-A13F-A14F8F374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33" w:lineRule="auto"/>
      <w:ind w:left="10" w:hanging="10"/>
    </w:pPr>
    <w:rPr>
      <w:rFonts w:ascii="Book Antiqua" w:eastAsia="Book Antiqua" w:hAnsi="Book Antiqua" w:cs="Book Antiqu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0916"/>
    <w:rPr>
      <w:color w:val="0563C1" w:themeColor="hyperlink"/>
      <w:u w:val="single"/>
    </w:rPr>
  </w:style>
  <w:style w:type="character" w:styleId="UnresolvedMention">
    <w:name w:val="Unresolved Mention"/>
    <w:basedOn w:val="DefaultParagraphFont"/>
    <w:uiPriority w:val="99"/>
    <w:semiHidden/>
    <w:unhideWhenUsed/>
    <w:rsid w:val="00BC0916"/>
    <w:rPr>
      <w:color w:val="605E5C"/>
      <w:shd w:val="clear" w:color="auto" w:fill="E1DFDD"/>
    </w:rPr>
  </w:style>
  <w:style w:type="character" w:styleId="FollowedHyperlink">
    <w:name w:val="FollowedHyperlink"/>
    <w:basedOn w:val="DefaultParagraphFont"/>
    <w:uiPriority w:val="99"/>
    <w:semiHidden/>
    <w:unhideWhenUsed/>
    <w:rsid w:val="007B4B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tatic1.squarespace.com/static/5b996f553917ee5e584ba742/t/67d1d35e71abdb3a2650bf1a/1741804384359/DEI+at+Public+Universities+FINAL.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tatic1.squarespace.com/static/5b996f553917ee5e584ba742/t/67ebf71fd6f1664558bb46b8/1743517472774/The+Other+Cities+Report_April+2025.pdf" TargetMode="Externa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atic1.squarespace.com/static/5b996f553917ee5e584ba742/t/691793269a07c11d9e172547/1763152679747/CLiME+Rewriting+Racial+Equality.pdf"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clime.rutgers.edu/publications-filtered/empowering-public-property-simulating-new-housing-economic-development-and-greenspace-policy-with-newarks-city-owned-property-invento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2878</Words>
  <Characters>16897</Characters>
  <Application>Microsoft Office Word</Application>
  <DocSecurity>0</DocSecurity>
  <Lines>222</Lines>
  <Paragraphs>15</Paragraphs>
  <ScaleCrop>false</ScaleCrop>
  <HeadingPairs>
    <vt:vector size="2" baseType="variant">
      <vt:variant>
        <vt:lpstr>Title</vt:lpstr>
      </vt:variant>
      <vt:variant>
        <vt:i4>1</vt:i4>
      </vt:variant>
    </vt:vector>
  </HeadingPairs>
  <TitlesOfParts>
    <vt:vector size="1" baseType="lpstr">
      <vt:lpstr>Microsoft Word - CV - Writing 1-24.docx</vt:lpstr>
    </vt:vector>
  </TitlesOfParts>
  <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CV - Writing 1-24.docx</dc:title>
  <dc:subject/>
  <dc:creator>David Troutt</dc:creator>
  <cp:keywords/>
  <cp:lastModifiedBy>David Troutt</cp:lastModifiedBy>
  <cp:revision>3</cp:revision>
  <dcterms:created xsi:type="dcterms:W3CDTF">2025-11-14T21:09:00Z</dcterms:created>
  <dcterms:modified xsi:type="dcterms:W3CDTF">2025-12-02T23:14:00Z</dcterms:modified>
</cp:coreProperties>
</file>